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0A" w:rsidRPr="008F2A0A" w:rsidRDefault="008F2A0A" w:rsidP="008F2A0A">
      <w:pPr>
        <w:shd w:val="clear" w:color="auto" w:fill="FFFFFF"/>
        <w:spacing w:before="298"/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2A0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5D5E318" wp14:editId="4975CE0F">
            <wp:simplePos x="0" y="0"/>
            <wp:positionH relativeFrom="column">
              <wp:posOffset>2774950</wp:posOffset>
            </wp:positionH>
            <wp:positionV relativeFrom="paragraph">
              <wp:posOffset>-291465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A0A" w:rsidRPr="008F2A0A" w:rsidRDefault="008F2A0A" w:rsidP="008F2A0A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8F2A0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Сельский  Совет </w:t>
      </w:r>
    </w:p>
    <w:p w:rsidR="008F2A0A" w:rsidRPr="008F2A0A" w:rsidRDefault="008F2A0A" w:rsidP="008F2A0A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proofErr w:type="spellStart"/>
      <w:r w:rsidRPr="008F2A0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Григоровского</w:t>
      </w:r>
      <w:proofErr w:type="spellEnd"/>
      <w:r w:rsidRPr="008F2A0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сельсовета</w:t>
      </w:r>
    </w:p>
    <w:p w:rsidR="008F2A0A" w:rsidRPr="008F2A0A" w:rsidRDefault="008F2A0A" w:rsidP="008F2A0A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F2A0A">
        <w:rPr>
          <w:rFonts w:ascii="Arial" w:eastAsia="Times New Roman" w:hAnsi="Arial" w:cs="Arial"/>
          <w:sz w:val="24"/>
          <w:szCs w:val="24"/>
          <w:lang w:eastAsia="ru-RU"/>
        </w:rPr>
        <w:t>Большемурашкинского</w:t>
      </w:r>
      <w:proofErr w:type="spellEnd"/>
      <w:r w:rsidRPr="008F2A0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</w:p>
    <w:p w:rsidR="008F2A0A" w:rsidRPr="008F2A0A" w:rsidRDefault="008F2A0A" w:rsidP="008F2A0A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2A0A">
        <w:rPr>
          <w:rFonts w:ascii="Arial" w:eastAsia="Times New Roman" w:hAnsi="Arial" w:cs="Arial"/>
          <w:sz w:val="24"/>
          <w:szCs w:val="24"/>
          <w:lang w:eastAsia="ru-RU"/>
        </w:rPr>
        <w:t>Нижегородской области</w:t>
      </w:r>
    </w:p>
    <w:p w:rsidR="008F2A0A" w:rsidRPr="008F2A0A" w:rsidRDefault="008F2A0A" w:rsidP="008F2A0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proofErr w:type="gramStart"/>
      <w:r w:rsidRPr="008F2A0A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Р</w:t>
      </w:r>
      <w:proofErr w:type="gramEnd"/>
      <w:r w:rsidRPr="008F2A0A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Е Ш Е Н И Е</w:t>
      </w:r>
    </w:p>
    <w:p w:rsidR="008F2A0A" w:rsidRPr="008F2A0A" w:rsidRDefault="008F2A0A" w:rsidP="008F2A0A">
      <w:pPr>
        <w:shd w:val="clear" w:color="auto" w:fill="FFFFFF"/>
        <w:spacing w:before="298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8F2A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EF415" wp14:editId="0696B348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" strokeweight="3pt"/>
            </w:pict>
          </mc:Fallback>
        </mc:AlternateContent>
      </w:r>
      <w:r w:rsidRPr="008F2A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888FA" wp14:editId="6B5BC505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EUzGx3eAAAACQEAAA8AAAAAAAAAAAAAAAAAqAQAAGRycy9kb3ducmV2LnhtbFBLBQYAAAAA&#10;BAAEAPMAAACzBQAAAAA=&#10;"/>
            </w:pict>
          </mc:Fallback>
        </mc:AlternateContent>
      </w:r>
    </w:p>
    <w:p w:rsidR="008F2A0A" w:rsidRPr="008F2A0A" w:rsidRDefault="008F2A0A" w:rsidP="008F2A0A">
      <w:pPr>
        <w:shd w:val="clear" w:color="auto" w:fill="FFFFFF"/>
        <w:spacing w:before="298"/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2A0A">
        <w:rPr>
          <w:rFonts w:ascii="Arial" w:eastAsia="Times New Roman" w:hAnsi="Arial" w:cs="Arial"/>
          <w:sz w:val="24"/>
          <w:szCs w:val="24"/>
          <w:lang w:eastAsia="ru-RU"/>
        </w:rPr>
        <w:t>22 ноября 2017 года                                                         № 40</w:t>
      </w:r>
    </w:p>
    <w:p w:rsidR="008F2A0A" w:rsidRPr="0079214C" w:rsidRDefault="008F2A0A" w:rsidP="008F2A0A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1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передаче органами местного самоуправления </w:t>
      </w:r>
      <w:proofErr w:type="spellStart"/>
      <w:r w:rsidRPr="0079214C">
        <w:rPr>
          <w:rFonts w:ascii="Times New Roman" w:eastAsia="Times New Roman" w:hAnsi="Times New Roman"/>
          <w:b/>
          <w:sz w:val="24"/>
          <w:szCs w:val="24"/>
          <w:lang w:eastAsia="ru-RU"/>
        </w:rPr>
        <w:t>Григоровского</w:t>
      </w:r>
      <w:proofErr w:type="spellEnd"/>
      <w:r w:rsidRPr="007921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сельсовета </w:t>
      </w:r>
      <w:proofErr w:type="spellStart"/>
      <w:r w:rsidRPr="0079214C">
        <w:rPr>
          <w:rFonts w:ascii="Times New Roman" w:eastAsia="Times New Roman" w:hAnsi="Times New Roman"/>
          <w:b/>
          <w:sz w:val="24"/>
          <w:szCs w:val="24"/>
          <w:lang w:eastAsia="ru-RU"/>
        </w:rPr>
        <w:t>Большемурашкинского</w:t>
      </w:r>
      <w:proofErr w:type="spellEnd"/>
      <w:r w:rsidRPr="007921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муниципального района Нижегородской области осуществления части полномочий по решению вопросов местного значения органам местного самоуправления </w:t>
      </w:r>
      <w:proofErr w:type="spellStart"/>
      <w:r w:rsidRPr="0079214C">
        <w:rPr>
          <w:rFonts w:ascii="Times New Roman" w:eastAsia="Times New Roman" w:hAnsi="Times New Roman"/>
          <w:b/>
          <w:sz w:val="24"/>
          <w:szCs w:val="24"/>
          <w:lang w:eastAsia="ru-RU"/>
        </w:rPr>
        <w:t>Большемурашкинского</w:t>
      </w:r>
      <w:proofErr w:type="spellEnd"/>
      <w:r w:rsidRPr="007921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Нижегородской области на 2018 год</w:t>
      </w:r>
      <w:r w:rsidRPr="007921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214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F2A0A" w:rsidRPr="0079214C" w:rsidRDefault="008F2A0A" w:rsidP="008F2A0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921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 соответствии с частью 4 статьи 15 Федерального закона от 06.10.2003 г. №131-ФЗ «Об общих принципах организации местного самоуправления в Российской Федерации», законом Нижегородской области от 05.11.2014г. № 150-З «О закреплении за сельскими поселениями Нижегородской области вопросов местного значения»,   сельский Совет </w:t>
      </w:r>
      <w:proofErr w:type="spellStart"/>
      <w:r w:rsidRPr="0079214C">
        <w:rPr>
          <w:rFonts w:ascii="Times New Roman" w:eastAsia="Times New Roman" w:hAnsi="Times New Roman"/>
          <w:sz w:val="24"/>
          <w:szCs w:val="24"/>
          <w:lang w:eastAsia="ru-RU"/>
        </w:rPr>
        <w:t>Григоровского</w:t>
      </w:r>
      <w:proofErr w:type="spellEnd"/>
      <w:r w:rsidRPr="0079214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</w:t>
      </w:r>
      <w:r w:rsidRPr="0079214C">
        <w:rPr>
          <w:rFonts w:ascii="Times New Roman" w:eastAsia="Times New Roman" w:hAnsi="Times New Roman"/>
          <w:b/>
          <w:spacing w:val="57"/>
          <w:sz w:val="24"/>
          <w:szCs w:val="24"/>
          <w:lang w:eastAsia="ru-RU"/>
        </w:rPr>
        <w:t>решил</w:t>
      </w:r>
      <w:r w:rsidRPr="0079214C">
        <w:rPr>
          <w:rFonts w:ascii="Times New Roman" w:eastAsia="Times New Roman" w:hAnsi="Times New Roman"/>
          <w:spacing w:val="57"/>
          <w:sz w:val="24"/>
          <w:szCs w:val="24"/>
          <w:lang w:eastAsia="ru-RU"/>
        </w:rPr>
        <w:t>:</w:t>
      </w:r>
    </w:p>
    <w:p w:rsidR="008F2A0A" w:rsidRPr="0079214C" w:rsidRDefault="008F2A0A" w:rsidP="008F2A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14C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органам местного самоуправления </w:t>
      </w:r>
      <w:proofErr w:type="spellStart"/>
      <w:r w:rsidRPr="0079214C">
        <w:rPr>
          <w:rFonts w:ascii="Times New Roman" w:eastAsia="Times New Roman" w:hAnsi="Times New Roman"/>
          <w:sz w:val="24"/>
          <w:szCs w:val="24"/>
          <w:lang w:eastAsia="ru-RU"/>
        </w:rPr>
        <w:t>Большемурашкинского</w:t>
      </w:r>
      <w:proofErr w:type="spellEnd"/>
      <w:r w:rsidRPr="0079214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Нижегородской области  часть полномочий органов местного самоуправления </w:t>
      </w:r>
      <w:proofErr w:type="spellStart"/>
      <w:r w:rsidRPr="0079214C">
        <w:rPr>
          <w:rFonts w:ascii="Times New Roman" w:eastAsia="Times New Roman" w:hAnsi="Times New Roman"/>
          <w:sz w:val="24"/>
          <w:szCs w:val="24"/>
          <w:lang w:eastAsia="ru-RU"/>
        </w:rPr>
        <w:t>Григоровского</w:t>
      </w:r>
      <w:proofErr w:type="spellEnd"/>
      <w:r w:rsidRPr="0079214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 по решению вопросов местного значения согласно  приложению 1 настоящего решения.</w:t>
      </w:r>
    </w:p>
    <w:p w:rsidR="008F2A0A" w:rsidRPr="0079214C" w:rsidRDefault="008F2A0A" w:rsidP="008F2A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14C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79214C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Осуществление передаваемых полномочий, указанных в приложении 1 настоящего решения, обеспечивается за счет межбюджетных трансфертов, предоставляемых из бюджета </w:t>
      </w:r>
      <w:proofErr w:type="spellStart"/>
      <w:r w:rsidRPr="0079214C">
        <w:rPr>
          <w:rFonts w:ascii="Times New Roman" w:eastAsia="Times New Roman" w:hAnsi="Times New Roman"/>
          <w:sz w:val="24"/>
          <w:szCs w:val="24"/>
          <w:lang w:eastAsia="ru-RU"/>
        </w:rPr>
        <w:t>Григоровского</w:t>
      </w:r>
      <w:proofErr w:type="spellEnd"/>
      <w:r w:rsidRPr="0079214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в бюджет </w:t>
      </w:r>
      <w:proofErr w:type="spellStart"/>
      <w:r w:rsidRPr="0079214C">
        <w:rPr>
          <w:rFonts w:ascii="Times New Roman" w:eastAsia="Times New Roman" w:hAnsi="Times New Roman"/>
          <w:sz w:val="24"/>
          <w:szCs w:val="24"/>
          <w:lang w:eastAsia="ru-RU"/>
        </w:rPr>
        <w:t>Большемурашкинского</w:t>
      </w:r>
      <w:proofErr w:type="spellEnd"/>
      <w:r w:rsidRPr="0079214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 соответствии с Соглашением о  передаче органами местного самоуправления </w:t>
      </w:r>
      <w:proofErr w:type="spellStart"/>
      <w:r w:rsidRPr="0079214C">
        <w:rPr>
          <w:rFonts w:ascii="Times New Roman" w:eastAsia="Times New Roman" w:hAnsi="Times New Roman"/>
          <w:sz w:val="24"/>
          <w:szCs w:val="24"/>
          <w:lang w:eastAsia="ru-RU"/>
        </w:rPr>
        <w:t>Григоровского</w:t>
      </w:r>
      <w:proofErr w:type="spellEnd"/>
      <w:r w:rsidRPr="0079214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осуществления части своих полномочий по решению вопросов местного значения органам местного самоуправления  </w:t>
      </w:r>
      <w:proofErr w:type="spellStart"/>
      <w:r w:rsidRPr="0079214C">
        <w:rPr>
          <w:rFonts w:ascii="Times New Roman" w:eastAsia="Times New Roman" w:hAnsi="Times New Roman"/>
          <w:sz w:val="24"/>
          <w:szCs w:val="24"/>
          <w:lang w:eastAsia="ru-RU"/>
        </w:rPr>
        <w:t>Большемурашкинского</w:t>
      </w:r>
      <w:proofErr w:type="spellEnd"/>
      <w:r w:rsidRPr="0079214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Нижегородской области  в сумме согласно приложению, являющемуся неотъемлемой частью Соглашения.</w:t>
      </w:r>
      <w:proofErr w:type="gramEnd"/>
    </w:p>
    <w:p w:rsidR="008F2A0A" w:rsidRPr="0079214C" w:rsidRDefault="008F2A0A" w:rsidP="008F2A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14C">
        <w:rPr>
          <w:rFonts w:ascii="Times New Roman" w:eastAsia="Times New Roman" w:hAnsi="Times New Roman"/>
          <w:sz w:val="24"/>
          <w:szCs w:val="24"/>
          <w:lang w:eastAsia="ru-RU"/>
        </w:rPr>
        <w:t xml:space="preserve">3. Администрации </w:t>
      </w:r>
      <w:proofErr w:type="spellStart"/>
      <w:r w:rsidRPr="0079214C">
        <w:rPr>
          <w:rFonts w:ascii="Times New Roman" w:eastAsia="Times New Roman" w:hAnsi="Times New Roman"/>
          <w:sz w:val="24"/>
          <w:szCs w:val="24"/>
          <w:lang w:eastAsia="ru-RU"/>
        </w:rPr>
        <w:t>Григоровского</w:t>
      </w:r>
      <w:proofErr w:type="spellEnd"/>
      <w:r w:rsidRPr="0079214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заключить соглашение с органами местного самоуправления </w:t>
      </w:r>
      <w:proofErr w:type="spellStart"/>
      <w:r w:rsidRPr="0079214C">
        <w:rPr>
          <w:rFonts w:ascii="Times New Roman" w:eastAsia="Times New Roman" w:hAnsi="Times New Roman"/>
          <w:sz w:val="24"/>
          <w:szCs w:val="24"/>
          <w:lang w:eastAsia="ru-RU"/>
        </w:rPr>
        <w:t>Большемурашкинского</w:t>
      </w:r>
      <w:proofErr w:type="spellEnd"/>
      <w:r w:rsidRPr="0079214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Нижегородской области о передаче осуществления части своих полномочий на период с 01.01.2018 г. по 31.12.2018 г.</w:t>
      </w:r>
    </w:p>
    <w:p w:rsidR="0079214C" w:rsidRDefault="008F2A0A" w:rsidP="007921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14C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79214C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Контроль за</w:t>
      </w:r>
      <w:proofErr w:type="gramEnd"/>
      <w:r w:rsidRPr="0079214C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9214C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исполнением настоящего решения возложить на к</w:t>
      </w:r>
      <w:r w:rsidRPr="0079214C">
        <w:rPr>
          <w:rFonts w:ascii="Times New Roman" w:eastAsia="Times New Roman" w:hAnsi="Times New Roman"/>
          <w:sz w:val="24"/>
          <w:szCs w:val="24"/>
          <w:lang w:eastAsia="ru-RU"/>
        </w:rPr>
        <w:t>омиссию по местному самоуправлению, здравоохранению, образованию, правопорядку, культуре, спорту и делам молодежи и регламенту.</w:t>
      </w:r>
    </w:p>
    <w:p w:rsidR="0079214C" w:rsidRDefault="0079214C" w:rsidP="007921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A0A" w:rsidRPr="0079214C" w:rsidRDefault="008F2A0A" w:rsidP="007921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14C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местного самоуправления,                                                                   </w:t>
      </w:r>
      <w:r w:rsidR="007921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79214C">
        <w:rPr>
          <w:rFonts w:ascii="Times New Roman" w:eastAsia="Times New Roman" w:hAnsi="Times New Roman"/>
          <w:sz w:val="24"/>
          <w:szCs w:val="24"/>
          <w:lang w:eastAsia="ru-RU"/>
        </w:rPr>
        <w:t xml:space="preserve">   председатель сельского Совета  </w:t>
      </w:r>
      <w:r w:rsidRPr="0079214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9214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9214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921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79214C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79214C">
        <w:rPr>
          <w:rFonts w:ascii="Times New Roman" w:eastAsia="Times New Roman" w:hAnsi="Times New Roman"/>
          <w:sz w:val="24"/>
          <w:szCs w:val="24"/>
          <w:lang w:eastAsia="ru-RU"/>
        </w:rPr>
        <w:t>Л.Ю.Лесникова</w:t>
      </w:r>
      <w:proofErr w:type="spellEnd"/>
    </w:p>
    <w:p w:rsidR="008F2A0A" w:rsidRDefault="008F2A0A" w:rsidP="008F2A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2A0A" w:rsidRDefault="008F2A0A" w:rsidP="008F2A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2A0A" w:rsidRPr="008F2A0A" w:rsidRDefault="008F2A0A" w:rsidP="008F2A0A">
      <w:pPr>
        <w:spacing w:after="0" w:line="240" w:lineRule="auto"/>
        <w:rPr>
          <w:rFonts w:eastAsia="Times New Roman"/>
          <w:lang w:eastAsia="ru-RU"/>
        </w:rPr>
      </w:pPr>
    </w:p>
    <w:p w:rsidR="008F2A0A" w:rsidRDefault="008F2A0A" w:rsidP="008F2A0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</w:t>
      </w:r>
    </w:p>
    <w:p w:rsidR="008F2A0A" w:rsidRDefault="008F2A0A" w:rsidP="008F2A0A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 соглашению о  передаче органами местного самоуправления поселения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Григоровского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Большемурашкинского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муниципального района Нижегородской области осуществления части полномочий по решению вопросов местного значения органам местного самоуправления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Большемурашкинского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района Нижегородской области на 2018 год</w:t>
      </w:r>
    </w:p>
    <w:p w:rsidR="008F2A0A" w:rsidRDefault="008F2A0A" w:rsidP="008F2A0A">
      <w:pPr>
        <w:spacing w:after="0" w:line="2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A0A" w:rsidRDefault="008F2A0A" w:rsidP="008F2A0A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</w:p>
    <w:p w:rsidR="008F2A0A" w:rsidRDefault="008F2A0A" w:rsidP="008F2A0A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Расчет объема иных межбюджетных трансфертов на осуществление отдельных полномочий на 2018 году произведен в соответствии с решением сельского Совета </w:t>
      </w:r>
      <w:proofErr w:type="spellStart"/>
      <w:r>
        <w:rPr>
          <w:rFonts w:ascii="Times New Roman" w:hAnsi="Times New Roman"/>
          <w:sz w:val="24"/>
        </w:rPr>
        <w:t>Григоровского</w:t>
      </w:r>
      <w:proofErr w:type="spellEnd"/>
      <w:r>
        <w:rPr>
          <w:rFonts w:ascii="Times New Roman" w:hAnsi="Times New Roman"/>
          <w:sz w:val="24"/>
        </w:rPr>
        <w:t xml:space="preserve"> сельсовета от 03.12.2012 г. № 38 «Об утверждении  Порядка предоставления и использования иных межбюджетных трансфертов</w:t>
      </w:r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 xml:space="preserve"> передаваемых из бюджета </w:t>
      </w:r>
      <w:proofErr w:type="spellStart"/>
      <w:r>
        <w:rPr>
          <w:rFonts w:ascii="Times New Roman" w:hAnsi="Times New Roman"/>
          <w:sz w:val="24"/>
        </w:rPr>
        <w:t>Григоровского</w:t>
      </w:r>
      <w:proofErr w:type="spellEnd"/>
      <w:r>
        <w:rPr>
          <w:rFonts w:ascii="Times New Roman" w:hAnsi="Times New Roman"/>
          <w:sz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</w:rPr>
        <w:t>Большемурашкинского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Нижегородской области в бюджет </w:t>
      </w:r>
      <w:proofErr w:type="spellStart"/>
      <w:r>
        <w:rPr>
          <w:rFonts w:ascii="Times New Roman" w:hAnsi="Times New Roman"/>
          <w:sz w:val="24"/>
        </w:rPr>
        <w:t>Большемурашкинского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» </w:t>
      </w:r>
    </w:p>
    <w:p w:rsidR="008F2A0A" w:rsidRDefault="008F2A0A" w:rsidP="008F2A0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межбюджетных трансфертов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передаваемых из бюджета поселения в районный бюджет на осуществление переданных полномочий определена следующим образом :</w:t>
      </w:r>
    </w:p>
    <w:p w:rsidR="008F2A0A" w:rsidRDefault="008F2A0A" w:rsidP="008F2A0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Коэффициент масштаба поселения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</w:rPr>
        <w:t xml:space="preserve"> = 945/9684=0,09,       где,</w:t>
      </w:r>
    </w:p>
    <w:p w:rsidR="008F2A0A" w:rsidRDefault="008F2A0A" w:rsidP="008F2A0A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пос.- численность постоянного населения поселения на 1 января года текущего финансового года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на 01.01.2017 г) - 945</w:t>
      </w:r>
    </w:p>
    <w:p w:rsidR="008F2A0A" w:rsidRDefault="008F2A0A" w:rsidP="008F2A0A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proofErr w:type="spellStart"/>
      <w:r>
        <w:rPr>
          <w:rFonts w:ascii="Times New Roman" w:hAnsi="Times New Roman"/>
          <w:sz w:val="24"/>
          <w:szCs w:val="24"/>
        </w:rPr>
        <w:t>м.р</w:t>
      </w:r>
      <w:proofErr w:type="spellEnd"/>
      <w:r>
        <w:rPr>
          <w:rFonts w:ascii="Times New Roman" w:hAnsi="Times New Roman"/>
          <w:sz w:val="24"/>
          <w:szCs w:val="24"/>
        </w:rPr>
        <w:t xml:space="preserve">.- общая численность жителей </w:t>
      </w:r>
      <w:proofErr w:type="spellStart"/>
      <w:r>
        <w:rPr>
          <w:rFonts w:ascii="Times New Roman" w:hAnsi="Times New Roman"/>
          <w:sz w:val="24"/>
          <w:szCs w:val="24"/>
        </w:rPr>
        <w:t>Большемурашкинского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на 1 января текущего финансового  года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на 01.01.2017 г.) - 9684 .</w:t>
      </w:r>
    </w:p>
    <w:p w:rsidR="008F2A0A" w:rsidRDefault="008F2A0A" w:rsidP="008F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1.По вопросу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8F2A0A" w:rsidRDefault="008F2A0A" w:rsidP="008F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rFonts w:ascii="Times New Roman" w:hAnsi="Times New Roman"/>
          <w:b/>
          <w:i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его исполнением, составление и утверждение отчета об исполнении бюджета поселения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– 80 846 </w:t>
      </w:r>
      <w:r>
        <w:rPr>
          <w:rFonts w:ascii="Times New Roman" w:hAnsi="Times New Roman"/>
          <w:b/>
          <w:sz w:val="28"/>
          <w:szCs w:val="28"/>
          <w:u w:val="single"/>
        </w:rPr>
        <w:t>рублей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F2A0A" w:rsidRDefault="008F2A0A" w:rsidP="008F2A0A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на содержание работников финансового управления администрации района определяются по формуле:</w:t>
      </w:r>
    </w:p>
    <w:p w:rsidR="008F2A0A" w:rsidRDefault="008F2A0A" w:rsidP="008F2A0A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1= (</w:t>
      </w:r>
      <w:proofErr w:type="spellStart"/>
      <w:r>
        <w:rPr>
          <w:rFonts w:ascii="Times New Roman" w:hAnsi="Times New Roman"/>
          <w:sz w:val="24"/>
          <w:szCs w:val="24"/>
        </w:rPr>
        <w:t>Рот+Р</w:t>
      </w:r>
      <w:proofErr w:type="spellEnd"/>
      <w:r>
        <w:rPr>
          <w:rFonts w:ascii="Times New Roman" w:hAnsi="Times New Roman"/>
          <w:sz w:val="24"/>
          <w:szCs w:val="24"/>
        </w:rPr>
        <w:t xml:space="preserve"> канц.)* К= (885 558+12730) *0,09 =898288*0,09=80 846 рублей.</w:t>
      </w:r>
    </w:p>
    <w:p w:rsidR="008F2A0A" w:rsidRDefault="008F2A0A" w:rsidP="008F2A0A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от.- расходы на оплату труда с начислениями работников финансового управления ,  ответственных за формирование , казначейское исполнение бюджета поселения и контроль за исполнением данного бюджета на территории поселения </w:t>
      </w:r>
      <w:proofErr w:type="spellStart"/>
      <w:r>
        <w:rPr>
          <w:rFonts w:ascii="Times New Roman" w:hAnsi="Times New Roman"/>
          <w:sz w:val="24"/>
          <w:szCs w:val="24"/>
        </w:rPr>
        <w:t>Большемурашкинского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рассчитанные следующим образом:  =((9675 *2 чел.*38)*92,5%)*1,302 % =885 558 руб., где :</w:t>
      </w:r>
    </w:p>
    <w:p w:rsidR="008F2A0A" w:rsidRDefault="008F2A0A" w:rsidP="008F2A0A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9675</w:t>
      </w:r>
      <w:r>
        <w:rPr>
          <w:rFonts w:ascii="Times New Roman" w:hAnsi="Times New Roman"/>
          <w:sz w:val="24"/>
          <w:szCs w:val="24"/>
        </w:rPr>
        <w:t xml:space="preserve"> — оклад  главного специалиста финансового управления,</w:t>
      </w:r>
    </w:p>
    <w:p w:rsidR="008F2A0A" w:rsidRDefault="008F2A0A" w:rsidP="008F2A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– количество ставок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необходимых для выполнения полномочий;</w:t>
      </w:r>
    </w:p>
    <w:p w:rsidR="008F2A0A" w:rsidRDefault="008F2A0A" w:rsidP="008F2A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 – количество окладов в год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8F2A0A" w:rsidRDefault="008F2A0A" w:rsidP="008F2A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92,5 % - 7,5 % экономия на больничные листы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8F2A0A" w:rsidRDefault="008F2A0A" w:rsidP="008F2A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1,302 – коэффициент, учитывающий сумму начислений на оплату труда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8F2A0A" w:rsidRDefault="008F2A0A" w:rsidP="008F2A0A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2A0A" w:rsidRDefault="008F2A0A" w:rsidP="008F2A0A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Рканц</w:t>
      </w:r>
      <w:proofErr w:type="spellEnd"/>
      <w:r>
        <w:rPr>
          <w:rFonts w:ascii="Times New Roman" w:hAnsi="Times New Roman"/>
          <w:sz w:val="24"/>
          <w:szCs w:val="24"/>
        </w:rPr>
        <w:t>. – канцелярские расходы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исходя из норматива расходов на 1 работника  , принято при формировании бюджета на очередной  финансовый год = 6365*2= 12730</w:t>
      </w:r>
    </w:p>
    <w:p w:rsidR="008F2A0A" w:rsidRDefault="008F2A0A" w:rsidP="008F2A0A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 .По вопросам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F2A0A" w:rsidRDefault="008F2A0A" w:rsidP="008F2A0A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в границах поселения электро-, тепл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 газо- и водоснабжения населения, водоотведения, снабжения населения топливом»</w:t>
      </w:r>
      <w:r>
        <w:rPr>
          <w:rFonts w:ascii="Times New Roman" w:hAnsi="Times New Roman"/>
          <w:b/>
          <w:sz w:val="24"/>
          <w:szCs w:val="24"/>
        </w:rPr>
        <w:t xml:space="preserve"> ;</w:t>
      </w:r>
    </w:p>
    <w:p w:rsidR="008F2A0A" w:rsidRDefault="008F2A0A" w:rsidP="008F2A0A">
      <w:pPr>
        <w:spacing w:after="0" w:line="2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color w:val="000000"/>
          <w:sz w:val="24"/>
          <w:szCs w:val="24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F2A0A" w:rsidRDefault="008F2A0A" w:rsidP="008F2A0A">
      <w:pPr>
        <w:spacing w:after="0" w:line="2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color w:val="000000"/>
          <w:sz w:val="24"/>
          <w:szCs w:val="24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8F2A0A" w:rsidRDefault="008F2A0A" w:rsidP="008F2A0A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color w:val="000000"/>
          <w:sz w:val="24"/>
          <w:szCs w:val="24"/>
        </w:rPr>
        <w:t>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;</w:t>
      </w:r>
      <w:proofErr w:type="gramEnd"/>
    </w:p>
    <w:p w:rsidR="008F2A0A" w:rsidRDefault="008F2A0A" w:rsidP="008F2A0A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 рассмотрение вопросов по предоставлению гражданам жилых помещений по реализации федеральных, областных, районных программ в соответствии с полномочиями комиссии по жилищным вопросам при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Большемурашкинского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района;  </w:t>
      </w:r>
    </w:p>
    <w:p w:rsidR="008F2A0A" w:rsidRDefault="008F2A0A" w:rsidP="008F2A0A">
      <w:pPr>
        <w:spacing w:after="0" w:line="20" w:lineRule="atLeast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-  40 425  рублей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 8085  на каждый вопрос).</w:t>
      </w:r>
    </w:p>
    <w:p w:rsidR="008F2A0A" w:rsidRDefault="008F2A0A" w:rsidP="008F2A0A">
      <w:pPr>
        <w:spacing w:after="0" w:line="20" w:lineRule="atLeast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F2A0A" w:rsidRDefault="008F2A0A" w:rsidP="008F2A0A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на содержание работника определяются по формуле:</w:t>
      </w:r>
    </w:p>
    <w:p w:rsidR="008F2A0A" w:rsidRDefault="008F2A0A" w:rsidP="008F2A0A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2-6= (</w:t>
      </w:r>
      <w:proofErr w:type="spellStart"/>
      <w:r>
        <w:rPr>
          <w:rFonts w:ascii="Times New Roman" w:hAnsi="Times New Roman"/>
          <w:sz w:val="24"/>
          <w:szCs w:val="24"/>
        </w:rPr>
        <w:t>Рот+Рканц</w:t>
      </w:r>
      <w:proofErr w:type="spellEnd"/>
      <w:r>
        <w:rPr>
          <w:rFonts w:ascii="Times New Roman" w:hAnsi="Times New Roman"/>
          <w:sz w:val="24"/>
          <w:szCs w:val="24"/>
        </w:rPr>
        <w:t>.)*К =(442 779 + 6365) *0,09=449 144*0,09=40 425  рублей.</w:t>
      </w:r>
    </w:p>
    <w:p w:rsidR="008F2A0A" w:rsidRDefault="008F2A0A" w:rsidP="008F2A0A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от.- расходы на оплату труда с начислениями работника администрации района,  ответственного за исполнение  данных полномочий  на территории поселения </w:t>
      </w:r>
      <w:proofErr w:type="spellStart"/>
      <w:r>
        <w:rPr>
          <w:rFonts w:ascii="Times New Roman" w:hAnsi="Times New Roman"/>
          <w:sz w:val="24"/>
          <w:szCs w:val="24"/>
        </w:rPr>
        <w:t>Большемурашкинского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=</w:t>
      </w:r>
    </w:p>
    <w:p w:rsidR="008F2A0A" w:rsidRDefault="008F2A0A" w:rsidP="008F2A0A">
      <w:pPr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( 9675*1*38)*92,5%)*1,302=442 779 , где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8F2A0A" w:rsidRDefault="008F2A0A" w:rsidP="008F2A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9675 — оклад  главного специалиста  администрации района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8F2A0A" w:rsidRDefault="008F2A0A" w:rsidP="008F2A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– количество ставок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необходимых для выполнения полномочий;</w:t>
      </w:r>
    </w:p>
    <w:p w:rsidR="008F2A0A" w:rsidRDefault="008F2A0A" w:rsidP="008F2A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38 – количество окладов в год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8F2A0A" w:rsidRDefault="008F2A0A" w:rsidP="008F2A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92,5 % - 7,5 % экономия на больничные листы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8F2A0A" w:rsidRDefault="008F2A0A" w:rsidP="008F2A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1,302 – коэффициент, учитывающий сумму начислений на оплату труда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8F2A0A" w:rsidRDefault="008F2A0A" w:rsidP="008F2A0A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2A0A" w:rsidRDefault="008F2A0A" w:rsidP="008F2A0A">
      <w:pPr>
        <w:adjustRightInd w:val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Рканц</w:t>
      </w:r>
      <w:proofErr w:type="spellEnd"/>
      <w:r>
        <w:rPr>
          <w:rFonts w:ascii="Times New Roman" w:hAnsi="Times New Roman"/>
          <w:sz w:val="24"/>
          <w:szCs w:val="24"/>
        </w:rPr>
        <w:t>. – канцелярские расходы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исходя из норматива расходов на 1 работника администрации района , принято при формировании бюджета на очередной   финансовый год – 6365  рублей</w:t>
      </w:r>
    </w:p>
    <w:p w:rsidR="008F2A0A" w:rsidRDefault="008F2A0A" w:rsidP="008F2A0A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 По вопросам:</w:t>
      </w:r>
    </w:p>
    <w:p w:rsidR="008F2A0A" w:rsidRDefault="008F2A0A" w:rsidP="008F2A0A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>
        <w:rPr>
          <w:rFonts w:ascii="Times New Roman" w:hAnsi="Times New Roman"/>
          <w:b/>
          <w:sz w:val="24"/>
          <w:szCs w:val="24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8F2A0A" w:rsidRDefault="008F2A0A" w:rsidP="008F2A0A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-организация размещения заказов на поставки товаров, выполнение работ, оказание услуг для муниципальных нужд </w:t>
      </w:r>
    </w:p>
    <w:p w:rsidR="008F2A0A" w:rsidRDefault="008F2A0A" w:rsidP="008F2A0A">
      <w:pPr>
        <w:spacing w:after="0" w:line="20" w:lineRule="atLeast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- 40 424  рублей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по  20 212 на каждый вопрос) </w:t>
      </w:r>
    </w:p>
    <w:p w:rsidR="008F2A0A" w:rsidRDefault="008F2A0A" w:rsidP="008F2A0A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Расходы на содержание работника определяются по формуле:</w:t>
      </w:r>
    </w:p>
    <w:p w:rsidR="008F2A0A" w:rsidRDefault="008F2A0A" w:rsidP="008F2A0A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7-8 = (</w:t>
      </w:r>
      <w:proofErr w:type="spellStart"/>
      <w:r>
        <w:rPr>
          <w:rFonts w:ascii="Times New Roman" w:hAnsi="Times New Roman"/>
          <w:sz w:val="24"/>
          <w:szCs w:val="24"/>
        </w:rPr>
        <w:t>Рот+Рканц</w:t>
      </w:r>
      <w:proofErr w:type="spellEnd"/>
      <w:r>
        <w:rPr>
          <w:rFonts w:ascii="Times New Roman" w:hAnsi="Times New Roman"/>
          <w:sz w:val="24"/>
          <w:szCs w:val="24"/>
        </w:rPr>
        <w:t>)*К==(442 779 + 6365) *0,09=449 144*0,09=40 424  рублей.</w:t>
      </w:r>
    </w:p>
    <w:p w:rsidR="008F2A0A" w:rsidRDefault="008F2A0A" w:rsidP="008F2A0A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от.- расходы на оплату труда с начислениями работника администрации района,  ответственного за исполнение  данных полномочий  на территории поселения </w:t>
      </w:r>
      <w:proofErr w:type="spellStart"/>
      <w:r>
        <w:rPr>
          <w:rFonts w:ascii="Times New Roman" w:hAnsi="Times New Roman"/>
          <w:sz w:val="24"/>
          <w:szCs w:val="24"/>
        </w:rPr>
        <w:t>Большемурашкинского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=</w:t>
      </w:r>
    </w:p>
    <w:p w:rsidR="008F2A0A" w:rsidRDefault="008F2A0A" w:rsidP="008F2A0A">
      <w:pPr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( 9675*1*38)*92,5%)*1,302=442 779 , где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8F2A0A" w:rsidRDefault="008F2A0A" w:rsidP="008F2A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9675 — оклад  главного специалиста  администрации района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8F2A0A" w:rsidRDefault="008F2A0A" w:rsidP="008F2A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– количество ставок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необходимых для выполнения полномочий;</w:t>
      </w:r>
    </w:p>
    <w:p w:rsidR="008F2A0A" w:rsidRDefault="008F2A0A" w:rsidP="008F2A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 – количество окладов в год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8F2A0A" w:rsidRDefault="008F2A0A" w:rsidP="008F2A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92,5 % - 7,5 % экономия на больничные листы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8F2A0A" w:rsidRDefault="008F2A0A" w:rsidP="008F2A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1,302 – коэффициент, учитывающий сумму начислений на оплату труда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8F2A0A" w:rsidRDefault="008F2A0A" w:rsidP="008F2A0A">
      <w:pPr>
        <w:adjustRightInd w:val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Рканц</w:t>
      </w:r>
      <w:proofErr w:type="spellEnd"/>
      <w:r>
        <w:rPr>
          <w:rFonts w:ascii="Times New Roman" w:hAnsi="Times New Roman"/>
          <w:sz w:val="24"/>
          <w:szCs w:val="24"/>
        </w:rPr>
        <w:t>. – канцелярские расходы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исходя из норматива расходов на 1 работника администрации района , принято при формировании бюджета на очередной  финансовый год – 6365  рублей</w:t>
      </w:r>
    </w:p>
    <w:p w:rsidR="008F2A0A" w:rsidRDefault="008F2A0A" w:rsidP="008F2A0A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По  вопросу:</w:t>
      </w:r>
    </w:p>
    <w:p w:rsidR="008F2A0A" w:rsidRDefault="008F2A0A" w:rsidP="008F2A0A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- </w:t>
      </w:r>
      <w:r>
        <w:rPr>
          <w:rFonts w:ascii="Times New Roman" w:hAnsi="Times New Roman"/>
          <w:b/>
          <w:sz w:val="24"/>
          <w:szCs w:val="24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;</w:t>
      </w:r>
      <w:proofErr w:type="gramEnd"/>
    </w:p>
    <w:p w:rsidR="008F2A0A" w:rsidRDefault="008F2A0A" w:rsidP="008F2A0A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- создание условий для организации досуга и обеспечения жителей поселения услугами организаций культуры;</w:t>
      </w:r>
    </w:p>
    <w:p w:rsidR="008F2A0A" w:rsidRDefault="008F2A0A" w:rsidP="008F2A0A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- создание условий для развития местного традиционного народного художественного творчества, участие в сохранении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возрождении и развитии народных художественных промыслов в поселении ;</w:t>
      </w:r>
    </w:p>
    <w:p w:rsidR="008F2A0A" w:rsidRDefault="008F2A0A" w:rsidP="008F2A0A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-</w:t>
      </w:r>
      <w:r>
        <w:rPr>
          <w:rFonts w:ascii="Times New Roman" w:hAnsi="Times New Roman"/>
          <w:b/>
          <w:sz w:val="24"/>
          <w:szCs w:val="24"/>
        </w:rPr>
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</w:t>
      </w:r>
      <w:r>
        <w:rPr>
          <w:rFonts w:ascii="Times New Roman" w:hAnsi="Times New Roman"/>
          <w:b/>
          <w:sz w:val="24"/>
          <w:szCs w:val="24"/>
        </w:rPr>
        <w:lastRenderedPageBreak/>
        <w:t>(муниципального) значения, расположенных на территории поселения –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338 431 рублей </w:t>
      </w:r>
    </w:p>
    <w:p w:rsidR="008F2A0A" w:rsidRDefault="008F2A0A" w:rsidP="008F2A0A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F2A0A" w:rsidRDefault="008F2A0A" w:rsidP="008F2A0A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Объем межбюджетных трансфертов, предоставляемых  районному бюджету  из бюджета поселения,  определяется    по следующей формуле:</w:t>
      </w:r>
    </w:p>
    <w:p w:rsidR="008F2A0A" w:rsidRDefault="008F2A0A" w:rsidP="008F2A0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9=(ФОТ  </w:t>
      </w:r>
      <w:proofErr w:type="spellStart"/>
      <w:r>
        <w:rPr>
          <w:rFonts w:ascii="Times New Roman" w:hAnsi="Times New Roman"/>
          <w:sz w:val="24"/>
          <w:szCs w:val="24"/>
        </w:rPr>
        <w:t>раб.культ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)* 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>, где:</w:t>
      </w:r>
    </w:p>
    <w:p w:rsidR="008F2A0A" w:rsidRDefault="008F2A0A" w:rsidP="008F2A0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>9- объем межбюджетных трансфертов;</w:t>
      </w:r>
    </w:p>
    <w:p w:rsidR="008F2A0A" w:rsidRDefault="008F2A0A" w:rsidP="008F2A0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ФОТ </w:t>
      </w:r>
      <w:proofErr w:type="spellStart"/>
      <w:r>
        <w:rPr>
          <w:rFonts w:ascii="Times New Roman" w:hAnsi="Times New Roman"/>
          <w:sz w:val="24"/>
          <w:szCs w:val="24"/>
        </w:rPr>
        <w:t>раб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ульт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– расходы на оплату труда ( с начислениями) работников учреждений культуры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поселения на очередной финансовый год; </w:t>
      </w:r>
    </w:p>
    <w:p w:rsidR="008F2A0A" w:rsidRDefault="008F2A0A" w:rsidP="008F2A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 xml:space="preserve"> –коэффициент </w:t>
      </w:r>
      <w:proofErr w:type="gramStart"/>
      <w:r>
        <w:rPr>
          <w:rFonts w:ascii="Times New Roman" w:hAnsi="Times New Roman"/>
          <w:sz w:val="24"/>
          <w:szCs w:val="24"/>
        </w:rPr>
        <w:t>расходов ,</w:t>
      </w:r>
      <w:proofErr w:type="gramEnd"/>
      <w:r>
        <w:rPr>
          <w:rFonts w:ascii="Times New Roman" w:hAnsi="Times New Roman"/>
          <w:sz w:val="24"/>
          <w:szCs w:val="24"/>
        </w:rPr>
        <w:t xml:space="preserve"> относимый к расходам бюджета поселения.</w:t>
      </w:r>
    </w:p>
    <w:p w:rsidR="008F2A0A" w:rsidRDefault="008F2A0A" w:rsidP="008F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ФОТ </w:t>
      </w:r>
      <w:proofErr w:type="spellStart"/>
      <w:r>
        <w:rPr>
          <w:rFonts w:ascii="Times New Roman" w:hAnsi="Times New Roman"/>
          <w:sz w:val="24"/>
          <w:szCs w:val="24"/>
        </w:rPr>
        <w:t>раб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ульт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= 3,75 ( количество работников культуры поселения) *24978,4 ( средняя заработная плата 1 работника согласно дорожной карты на очередной финансовый год) *12 мес.*92,5 % ( экономия в 7,5 % на больничные листы )*1,302%( коэффициент, учитывающий сумму начислений на оплату труда) = 1 353 723;</w:t>
      </w:r>
    </w:p>
    <w:p w:rsidR="008F2A0A" w:rsidRDefault="008F2A0A" w:rsidP="008F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>- 1/4</w:t>
      </w:r>
    </w:p>
    <w:p w:rsidR="008F2A0A" w:rsidRDefault="008F2A0A" w:rsidP="008F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</w:t>
      </w:r>
      <w:proofErr w:type="gramStart"/>
      <w:r>
        <w:rPr>
          <w:rFonts w:ascii="Times New Roman" w:hAnsi="Times New Roman"/>
          <w:sz w:val="24"/>
          <w:szCs w:val="24"/>
        </w:rPr>
        <w:t>9</w:t>
      </w:r>
      <w:proofErr w:type="gramEnd"/>
      <w:r>
        <w:rPr>
          <w:rFonts w:ascii="Times New Roman" w:hAnsi="Times New Roman"/>
          <w:sz w:val="24"/>
          <w:szCs w:val="24"/>
        </w:rPr>
        <w:t xml:space="preserve"> = 1 353 723 *1/4= 338 431 рублей </w:t>
      </w:r>
    </w:p>
    <w:p w:rsidR="008F2A0A" w:rsidRDefault="008F2A0A" w:rsidP="008F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F2A0A" w:rsidRDefault="008F2A0A" w:rsidP="008F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5.  По вопросу:</w:t>
      </w:r>
    </w:p>
    <w:p w:rsidR="008F2A0A" w:rsidRDefault="008F2A0A" w:rsidP="008F2A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формирование архивных фондов поселения-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16 317 рублей</w:t>
      </w:r>
    </w:p>
    <w:p w:rsidR="008F2A0A" w:rsidRDefault="008F2A0A" w:rsidP="008F2A0A">
      <w:pPr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Объем межбюджетных трансфертов, предоставляемых  районному бюджету  из бюджета поселения </w:t>
      </w:r>
      <w:proofErr w:type="spellStart"/>
      <w:r>
        <w:rPr>
          <w:rFonts w:ascii="Times New Roman" w:hAnsi="Times New Roman"/>
          <w:sz w:val="24"/>
          <w:szCs w:val="24"/>
        </w:rPr>
        <w:t>Большемурашкинского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 определяется в пределах средств, необходимых на содержание 0,5 штатных единиц  работника районного архива:</w:t>
      </w:r>
    </w:p>
    <w:p w:rsidR="008F2A0A" w:rsidRDefault="008F2A0A" w:rsidP="008F2A0A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на содержание  определяются по формуле:</w:t>
      </w:r>
    </w:p>
    <w:p w:rsidR="008F2A0A" w:rsidRDefault="008F2A0A" w:rsidP="008F2A0A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10 =( </w:t>
      </w:r>
      <w:proofErr w:type="spellStart"/>
      <w:r>
        <w:rPr>
          <w:rFonts w:ascii="Times New Roman" w:hAnsi="Times New Roman"/>
          <w:sz w:val="24"/>
          <w:szCs w:val="24"/>
        </w:rPr>
        <w:t>Рот+Рканц</w:t>
      </w:r>
      <w:proofErr w:type="spellEnd"/>
      <w:r>
        <w:rPr>
          <w:rFonts w:ascii="Times New Roman" w:hAnsi="Times New Roman"/>
          <w:sz w:val="24"/>
          <w:szCs w:val="24"/>
        </w:rPr>
        <w:t>.)*К=(174 938+6365)*0,09=181303*0,09= 16 317 рублей</w:t>
      </w:r>
    </w:p>
    <w:p w:rsidR="008F2A0A" w:rsidRDefault="008F2A0A" w:rsidP="008F2A0A">
      <w:pPr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от.- расходы на оплату труда с начислениями 0,5 штатных единиц работника архива ,  ответственного за  исполнение данных полномочий  на территории поселения </w:t>
      </w:r>
      <w:proofErr w:type="spellStart"/>
      <w:r>
        <w:rPr>
          <w:rFonts w:ascii="Times New Roman" w:hAnsi="Times New Roman"/>
          <w:sz w:val="24"/>
          <w:szCs w:val="24"/>
        </w:rPr>
        <w:t>Большемурашкинского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– ( ( 7645*0,5*38)*92,5%)*1,302=174 938, где :</w:t>
      </w:r>
    </w:p>
    <w:p w:rsidR="008F2A0A" w:rsidRDefault="008F2A0A" w:rsidP="008F2A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7645 — оклад  специалиста 1 категории архивного сектора,</w:t>
      </w:r>
    </w:p>
    <w:p w:rsidR="008F2A0A" w:rsidRDefault="008F2A0A" w:rsidP="008F2A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0,5 – количество ставок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необходимых для выполнения полномочий;</w:t>
      </w:r>
    </w:p>
    <w:p w:rsidR="008F2A0A" w:rsidRDefault="008F2A0A" w:rsidP="008F2A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 – количество окладов в год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8F2A0A" w:rsidRDefault="008F2A0A" w:rsidP="008F2A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92,5 % - 7,5 % экономия на больничные листы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8F2A0A" w:rsidRDefault="008F2A0A" w:rsidP="008F2A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1,302 – коэффициент, учитывающий сумму начислений на оплату труда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8F2A0A" w:rsidRDefault="008F2A0A" w:rsidP="008F2A0A">
      <w:pPr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Рканц</w:t>
      </w:r>
      <w:proofErr w:type="spellEnd"/>
      <w:r>
        <w:rPr>
          <w:rFonts w:ascii="Times New Roman" w:hAnsi="Times New Roman"/>
          <w:sz w:val="24"/>
          <w:szCs w:val="24"/>
        </w:rPr>
        <w:t>. – канцелярские расходы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исходя из норматива расходов на 1 работника администрации района , принятого при расчете  бюджете на очередной  финансовый год- 6365 рублей</w:t>
      </w:r>
    </w:p>
    <w:p w:rsidR="008F2A0A" w:rsidRDefault="008F2A0A" w:rsidP="008F2A0A">
      <w:pPr>
        <w:spacing w:after="0" w:line="2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6. По вопросу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F2A0A" w:rsidRDefault="008F2A0A" w:rsidP="008F2A0A">
      <w:pPr>
        <w:spacing w:after="0" w:line="2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-содействие в развитии сельскохозяйственного производства, создание условий для развития малого и среднего предпринимательства -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573 рубля.</w:t>
      </w:r>
    </w:p>
    <w:p w:rsidR="008F2A0A" w:rsidRDefault="008F2A0A" w:rsidP="008F2A0A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Объем межбюджетных трансфертов, предоставляемых  районному бюджету  из бюджета поселения </w:t>
      </w:r>
      <w:proofErr w:type="spellStart"/>
      <w:r>
        <w:rPr>
          <w:rFonts w:ascii="Times New Roman" w:hAnsi="Times New Roman"/>
          <w:sz w:val="24"/>
          <w:szCs w:val="24"/>
        </w:rPr>
        <w:t>Большемурашкинского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 определяется  исходя из норматива расходов канцелярских товаров на 1 работника администрации района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принятого при расчете  бюджете на очередной финансовый год ,умноженного на коэффициент масштаба поселения:</w:t>
      </w:r>
    </w:p>
    <w:p w:rsidR="008F2A0A" w:rsidRDefault="008F2A0A" w:rsidP="008F2A0A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Р11=6365*0,09=573</w:t>
      </w:r>
    </w:p>
    <w:p w:rsidR="008F2A0A" w:rsidRDefault="008F2A0A" w:rsidP="008F2A0A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7. По вопросам:</w:t>
      </w:r>
    </w:p>
    <w:p w:rsidR="008F2A0A" w:rsidRDefault="008F2A0A" w:rsidP="008F2A0A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первичных мер пожарной безопасности в границ</w:t>
      </w:r>
      <w:r>
        <w:rPr>
          <w:rFonts w:ascii="Times New Roman" w:hAnsi="Times New Roman"/>
          <w:b/>
          <w:sz w:val="24"/>
          <w:szCs w:val="24"/>
        </w:rPr>
        <w:t>ах населенных пунктов поселения;</w:t>
      </w:r>
    </w:p>
    <w:p w:rsidR="008F2A0A" w:rsidRDefault="008F2A0A" w:rsidP="008F2A0A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- оказание поддержки гражданам и их объединениям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участвующим в охране общественного порядка, создание условий для деятельности народных дружин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8"/>
          <w:szCs w:val="28"/>
          <w:u w:val="single"/>
        </w:rPr>
        <w:t>1146  рублей ( по 573 рублей на каждый вопрос).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F2A0A" w:rsidRDefault="008F2A0A" w:rsidP="008F2A0A">
      <w:pPr>
        <w:spacing w:after="0" w:line="2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2A0A" w:rsidRDefault="008F2A0A" w:rsidP="008F2A0A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межбюджетных трансфертов, предоставляемых  районному бюджету  из бюджета поселения </w:t>
      </w:r>
      <w:proofErr w:type="spellStart"/>
      <w:r>
        <w:rPr>
          <w:rFonts w:ascii="Times New Roman" w:hAnsi="Times New Roman"/>
          <w:sz w:val="24"/>
          <w:szCs w:val="24"/>
        </w:rPr>
        <w:t>Большемурашкинского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 определяется  исходя из норматива расходов канцелярских товаров на 1 работника администрации района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принятого при расчете  бюджете на очередной финансовый год ,умноженного на коэффициент масштаба поселения</w:t>
      </w:r>
    </w:p>
    <w:p w:rsidR="008F2A0A" w:rsidRDefault="008F2A0A" w:rsidP="008F2A0A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Р12=6365*0,09=573</w:t>
      </w:r>
    </w:p>
    <w:p w:rsidR="008F2A0A" w:rsidRDefault="008F2A0A" w:rsidP="008F2A0A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Р13=6365*0,09=573</w:t>
      </w:r>
    </w:p>
    <w:p w:rsidR="008F2A0A" w:rsidRDefault="008F2A0A" w:rsidP="008F2A0A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Рканц</w:t>
      </w:r>
      <w:proofErr w:type="spellEnd"/>
      <w:r>
        <w:rPr>
          <w:rFonts w:ascii="Times New Roman" w:hAnsi="Times New Roman"/>
          <w:sz w:val="24"/>
          <w:szCs w:val="24"/>
        </w:rPr>
        <w:t>. – канцелярские расходы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исходя из норматива расходов на 1 работника администрации района , принятого при расчете  бюджете на очередной финансовый год- 6365 рублей.</w:t>
      </w:r>
    </w:p>
    <w:p w:rsidR="008F2A0A" w:rsidRDefault="008F2A0A" w:rsidP="008F2A0A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8.  По вопросу:</w:t>
      </w:r>
    </w:p>
    <w:p w:rsidR="008F2A0A" w:rsidRDefault="008F2A0A" w:rsidP="008F2A0A">
      <w:pPr>
        <w:spacing w:after="0" w:line="2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>
        <w:rPr>
          <w:rFonts w:ascii="Times New Roman" w:hAnsi="Times New Roman"/>
          <w:b/>
          <w:sz w:val="24"/>
          <w:szCs w:val="24"/>
        </w:rPr>
        <w:t>содействие в осуществлении мер по противодействию коррупции в границах поселения -</w:t>
      </w:r>
      <w:r>
        <w:rPr>
          <w:rFonts w:ascii="Times New Roman" w:hAnsi="Times New Roman"/>
          <w:b/>
          <w:sz w:val="28"/>
          <w:szCs w:val="28"/>
          <w:u w:val="single"/>
        </w:rPr>
        <w:t>573 рублей.</w:t>
      </w:r>
    </w:p>
    <w:p w:rsidR="008F2A0A" w:rsidRDefault="008F2A0A" w:rsidP="008F2A0A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Объем межбюджетных трансфертов, предоставляемых  районному бюджету  из бюджета поселения </w:t>
      </w:r>
      <w:proofErr w:type="spellStart"/>
      <w:r>
        <w:rPr>
          <w:rFonts w:ascii="Times New Roman" w:hAnsi="Times New Roman"/>
          <w:sz w:val="24"/>
          <w:szCs w:val="24"/>
        </w:rPr>
        <w:t>Большемурашкинского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 определяется  исходя из норматива расходов канцелярских товаров на 1 работника администрации района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принятого при расчете  бюджете на очередной финансовый год ,умноженного на коэффициент масштаба поселения</w:t>
      </w:r>
    </w:p>
    <w:p w:rsidR="008F2A0A" w:rsidRDefault="008F2A0A" w:rsidP="008F2A0A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Р14=6365*0,09= 573</w:t>
      </w:r>
    </w:p>
    <w:p w:rsidR="008F2A0A" w:rsidRDefault="008F2A0A" w:rsidP="008F2A0A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Рканц</w:t>
      </w:r>
      <w:proofErr w:type="spellEnd"/>
      <w:r>
        <w:rPr>
          <w:rFonts w:ascii="Times New Roman" w:hAnsi="Times New Roman"/>
          <w:sz w:val="24"/>
          <w:szCs w:val="24"/>
        </w:rPr>
        <w:t>. – канцелярские расходы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исходя из норматива расходов на 1 работника администрации района , принятого при расчете  бюджете на очередной  финансовый год- 6365 рублей</w:t>
      </w:r>
    </w:p>
    <w:p w:rsidR="008F2A0A" w:rsidRDefault="008F2A0A" w:rsidP="008F2A0A">
      <w:pPr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9. По вопросу:</w:t>
      </w:r>
    </w:p>
    <w:p w:rsidR="008F2A0A" w:rsidRDefault="008F2A0A" w:rsidP="008F2A0A">
      <w:pPr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-пенсионное обеспечение муниципального служащего и членов его семьи, а также лиц, замещавших выборные муниципальные должности – </w:t>
      </w:r>
      <w:r>
        <w:rPr>
          <w:rFonts w:ascii="Times New Roman" w:hAnsi="Times New Roman"/>
          <w:b/>
          <w:sz w:val="32"/>
          <w:szCs w:val="32"/>
          <w:u w:val="single"/>
        </w:rPr>
        <w:t>40 423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рублей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F2A0A" w:rsidRDefault="008F2A0A" w:rsidP="008F2A0A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на содержание работника определяются по формуле:</w:t>
      </w:r>
    </w:p>
    <w:p w:rsidR="008F2A0A" w:rsidRDefault="008F2A0A" w:rsidP="008F2A0A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15= (</w:t>
      </w:r>
      <w:proofErr w:type="spellStart"/>
      <w:r>
        <w:rPr>
          <w:rFonts w:ascii="Times New Roman" w:hAnsi="Times New Roman"/>
          <w:sz w:val="24"/>
          <w:szCs w:val="24"/>
        </w:rPr>
        <w:t>Рот+Рканц</w:t>
      </w:r>
      <w:proofErr w:type="spellEnd"/>
      <w:r>
        <w:rPr>
          <w:rFonts w:ascii="Times New Roman" w:hAnsi="Times New Roman"/>
          <w:sz w:val="24"/>
          <w:szCs w:val="24"/>
        </w:rPr>
        <w:t>.)*К =(442 779+ 6365) *0,09=449 144*0,09= рублей.</w:t>
      </w:r>
    </w:p>
    <w:p w:rsidR="008F2A0A" w:rsidRDefault="008F2A0A" w:rsidP="008F2A0A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от.- расходы на оплату труда с начислениями работника администрации района,  ответственного за исполнение  данных полномочий  на территории поселения </w:t>
      </w:r>
      <w:proofErr w:type="spellStart"/>
      <w:r>
        <w:rPr>
          <w:rFonts w:ascii="Times New Roman" w:hAnsi="Times New Roman"/>
          <w:sz w:val="24"/>
          <w:szCs w:val="24"/>
        </w:rPr>
        <w:t>Большемурашкинского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=</w:t>
      </w:r>
    </w:p>
    <w:p w:rsidR="008F2A0A" w:rsidRDefault="008F2A0A" w:rsidP="008F2A0A">
      <w:pPr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( 9675*1*38)*92,5%)*1,302=442 779, где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8F2A0A" w:rsidRDefault="008F2A0A" w:rsidP="008F2A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9675 — оклад  главного специалиста  администрации района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8F2A0A" w:rsidRDefault="008F2A0A" w:rsidP="008F2A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– количество ставок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необходимых для выполнения полномочий;</w:t>
      </w:r>
    </w:p>
    <w:p w:rsidR="008F2A0A" w:rsidRDefault="008F2A0A" w:rsidP="008F2A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 – количество окладов в год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8F2A0A" w:rsidRDefault="008F2A0A" w:rsidP="008F2A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92,5 % - 7,5 % экономия на больничные листы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8F2A0A" w:rsidRDefault="008F2A0A" w:rsidP="008F2A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1,302 – коэффициент, учитывающий сумму начислений на оплату труда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8F2A0A" w:rsidRDefault="008F2A0A" w:rsidP="008F2A0A">
      <w:pPr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Рканц</w:t>
      </w:r>
      <w:proofErr w:type="spellEnd"/>
      <w:r>
        <w:rPr>
          <w:rFonts w:ascii="Times New Roman" w:hAnsi="Times New Roman"/>
          <w:sz w:val="24"/>
          <w:szCs w:val="24"/>
        </w:rPr>
        <w:t>. – канцелярские расходы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исходя из норматива расходов на 1 работника администрации района , принято при формировании бюджета на очередной  финансовый год -6365 рублей</w:t>
      </w:r>
    </w:p>
    <w:p w:rsidR="008F2A0A" w:rsidRDefault="008F2A0A" w:rsidP="008F2A0A">
      <w:pPr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F2A0A" w:rsidRDefault="008F2A0A" w:rsidP="008F2A0A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Общая сумма   иных межбюджетных трансфертов, передаваемых из бюджета  поселения </w:t>
      </w:r>
      <w:proofErr w:type="spellStart"/>
      <w:r>
        <w:rPr>
          <w:rFonts w:ascii="Times New Roman" w:hAnsi="Times New Roman"/>
          <w:sz w:val="24"/>
          <w:szCs w:val="24"/>
        </w:rPr>
        <w:t>Большемурашкинского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 муниципального района в районный  бюджет на  осуществление части переданных полномочий по решению вопросов местного значения определяются по формуле:</w:t>
      </w:r>
    </w:p>
    <w:p w:rsidR="008F2A0A" w:rsidRDefault="008F2A0A" w:rsidP="008F2A0A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Смт</w:t>
      </w:r>
      <w:proofErr w:type="spellEnd"/>
      <w:r>
        <w:rPr>
          <w:rFonts w:ascii="Times New Roman" w:hAnsi="Times New Roman"/>
          <w:sz w:val="24"/>
          <w:szCs w:val="24"/>
        </w:rPr>
        <w:t>.=сум</w:t>
      </w:r>
      <w:proofErr w:type="gramStart"/>
      <w:r>
        <w:rPr>
          <w:rFonts w:ascii="Times New Roman" w:hAnsi="Times New Roman"/>
          <w:sz w:val="24"/>
          <w:szCs w:val="24"/>
        </w:rPr>
        <w:t>м(</w:t>
      </w:r>
      <w:proofErr w:type="gramEnd"/>
      <w:r>
        <w:rPr>
          <w:rFonts w:ascii="Times New Roman" w:hAnsi="Times New Roman"/>
          <w:sz w:val="24"/>
          <w:szCs w:val="24"/>
        </w:rPr>
        <w:t>Р1:Р15</w:t>
      </w:r>
      <w:r>
        <w:rPr>
          <w:rFonts w:ascii="Times New Roman" w:hAnsi="Times New Roman"/>
          <w:b/>
          <w:sz w:val="32"/>
          <w:szCs w:val="32"/>
        </w:rPr>
        <w:t xml:space="preserve">)=  </w:t>
      </w:r>
      <w:r>
        <w:rPr>
          <w:rFonts w:ascii="Times New Roman" w:hAnsi="Times New Roman"/>
          <w:b/>
          <w:sz w:val="32"/>
          <w:szCs w:val="32"/>
          <w:u w:val="single"/>
        </w:rPr>
        <w:t>558 978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, где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8F2A0A" w:rsidRDefault="008F2A0A" w:rsidP="008F2A0A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Смт</w:t>
      </w:r>
      <w:proofErr w:type="spellEnd"/>
      <w:r>
        <w:rPr>
          <w:rFonts w:ascii="Times New Roman" w:hAnsi="Times New Roman"/>
          <w:sz w:val="24"/>
          <w:szCs w:val="24"/>
        </w:rPr>
        <w:t xml:space="preserve">.- общая сумма иных  межбюджетных трансфертов из бюджета поселения </w:t>
      </w:r>
      <w:proofErr w:type="spellStart"/>
      <w:r>
        <w:rPr>
          <w:rFonts w:ascii="Times New Roman" w:hAnsi="Times New Roman"/>
          <w:sz w:val="24"/>
          <w:szCs w:val="24"/>
        </w:rPr>
        <w:t>Большемурашкинского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 районный бюджет на осуществление части переданных  полномочий;</w:t>
      </w:r>
    </w:p>
    <w:p w:rsidR="008F2A0A" w:rsidRDefault="008F2A0A" w:rsidP="008F2A0A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Р1- Р15-  расходы на осуществление отдельных переданных полномочий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F2A0A" w:rsidRDefault="008F2A0A" w:rsidP="008F2A0A">
      <w:pPr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 общая сумма иных межбюджетных трансфертов, передаваемых из бюджета 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Большемурашкинского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муниципального района в районный  бюджет на  осуществление части переданных полномочий по решению вопросов местного значения на 2018 год составляет 558 978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Пятьсот пятьдесят восемь тысяч девятьсот семьдесят восемь ) рублей.</w:t>
      </w:r>
    </w:p>
    <w:p w:rsidR="008F2A0A" w:rsidRDefault="008F2A0A" w:rsidP="008F2A0A">
      <w:pPr>
        <w:spacing w:after="0" w:line="2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374" w:type="dxa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261"/>
        <w:gridCol w:w="965"/>
        <w:gridCol w:w="5148"/>
      </w:tblGrid>
      <w:tr w:rsidR="008F2A0A" w:rsidTr="008F2A0A">
        <w:trPr>
          <w:tblCellSpacing w:w="0" w:type="dxa"/>
        </w:trPr>
        <w:tc>
          <w:tcPr>
            <w:tcW w:w="4261" w:type="dxa"/>
            <w:hideMark/>
          </w:tcPr>
          <w:p w:rsidR="008F2A0A" w:rsidRDefault="008F2A0A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Большемурашкинского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</w:t>
            </w:r>
          </w:p>
          <w:p w:rsidR="008F2A0A" w:rsidRDefault="008F2A0A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Нижегородской области </w:t>
            </w:r>
          </w:p>
        </w:tc>
        <w:tc>
          <w:tcPr>
            <w:tcW w:w="965" w:type="dxa"/>
            <w:hideMark/>
          </w:tcPr>
          <w:p w:rsidR="008F2A0A" w:rsidRDefault="008F2A0A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F2A0A" w:rsidRDefault="008F2A0A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Григоровского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сельсовета </w:t>
            </w:r>
          </w:p>
          <w:p w:rsidR="008F2A0A" w:rsidRDefault="008F2A0A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Большемурашкинского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Нижегородской области</w:t>
            </w:r>
          </w:p>
        </w:tc>
      </w:tr>
      <w:tr w:rsidR="008F2A0A" w:rsidTr="008F2A0A">
        <w:trPr>
          <w:tblCellSpacing w:w="0" w:type="dxa"/>
        </w:trPr>
        <w:tc>
          <w:tcPr>
            <w:tcW w:w="4261" w:type="dxa"/>
            <w:hideMark/>
          </w:tcPr>
          <w:p w:rsidR="008F2A0A" w:rsidRDefault="008F2A0A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Большемурашкинского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муниципального района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Нижегородской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_____________________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Н.А.Беляков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«___»____________2017г.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</w:p>
          <w:p w:rsidR="008F2A0A" w:rsidRDefault="008F2A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8F2A0A" w:rsidRDefault="008F2A0A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8F2A0A" w:rsidRDefault="008F2A0A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сельсовета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Большемурашкинского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муниципального района Нижегородской  области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А.Н.Тихонов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«___»____________2017г.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    </w:t>
            </w:r>
          </w:p>
        </w:tc>
      </w:tr>
    </w:tbl>
    <w:p w:rsidR="008F2A0A" w:rsidRDefault="008F2A0A" w:rsidP="008F2A0A">
      <w:pPr>
        <w:spacing w:after="0" w:line="240" w:lineRule="auto"/>
      </w:pPr>
    </w:p>
    <w:p w:rsidR="008F2A0A" w:rsidRDefault="008F2A0A" w:rsidP="008F2A0A">
      <w:pPr>
        <w:spacing w:after="0" w:line="240" w:lineRule="auto"/>
      </w:pPr>
    </w:p>
    <w:p w:rsidR="00CD709B" w:rsidRDefault="00CD709B"/>
    <w:sectPr w:rsidR="00CD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06333"/>
    <w:multiLevelType w:val="hybridMultilevel"/>
    <w:tmpl w:val="44DAF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0A"/>
    <w:rsid w:val="0079214C"/>
    <w:rsid w:val="008F2A0A"/>
    <w:rsid w:val="00CD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2A0A"/>
    <w:pPr>
      <w:spacing w:after="0" w:line="240" w:lineRule="auto"/>
      <w:jc w:val="center"/>
    </w:pPr>
    <w:rPr>
      <w:rFonts w:ascii="Bookman Old Style" w:eastAsia="Times New Roman" w:hAnsi="Bookman Old Style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F2A0A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1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2A0A"/>
    <w:pPr>
      <w:spacing w:after="0" w:line="240" w:lineRule="auto"/>
      <w:jc w:val="center"/>
    </w:pPr>
    <w:rPr>
      <w:rFonts w:ascii="Bookman Old Style" w:eastAsia="Times New Roman" w:hAnsi="Bookman Old Style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F2A0A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1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0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4</cp:revision>
  <cp:lastPrinted>2017-11-30T06:02:00Z</cp:lastPrinted>
  <dcterms:created xsi:type="dcterms:W3CDTF">2017-11-30T05:12:00Z</dcterms:created>
  <dcterms:modified xsi:type="dcterms:W3CDTF">2017-11-30T06:03:00Z</dcterms:modified>
</cp:coreProperties>
</file>