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B3" w:rsidRDefault="00B657B3" w:rsidP="00B657B3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B657B3" w:rsidRDefault="00B657B3" w:rsidP="00B657B3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-499745</wp:posOffset>
            </wp:positionV>
            <wp:extent cx="550545" cy="682625"/>
            <wp:effectExtent l="0" t="0" r="190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B3" w:rsidRDefault="00B657B3" w:rsidP="00B657B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Администрация</w:t>
      </w:r>
    </w:p>
    <w:p w:rsidR="00B657B3" w:rsidRDefault="00126B00" w:rsidP="00B657B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Холязинского</w:t>
      </w:r>
      <w:r w:rsidR="00B657B3">
        <w:rPr>
          <w:rFonts w:ascii="Bookman Old Style" w:hAnsi="Bookman Old Style"/>
          <w:sz w:val="24"/>
          <w:szCs w:val="24"/>
        </w:rPr>
        <w:t xml:space="preserve"> сельсовета</w:t>
      </w:r>
    </w:p>
    <w:p w:rsidR="00B657B3" w:rsidRDefault="00B657B3" w:rsidP="00B657B3">
      <w:pPr>
        <w:autoSpaceDE w:val="0"/>
        <w:autoSpaceDN w:val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Большемурашкинского муниципального района</w:t>
      </w:r>
    </w:p>
    <w:p w:rsidR="00B657B3" w:rsidRDefault="00B657B3" w:rsidP="00B657B3">
      <w:pPr>
        <w:autoSpaceDE w:val="0"/>
        <w:autoSpaceDN w:val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Нижегородской области</w:t>
      </w:r>
    </w:p>
    <w:p w:rsidR="00B657B3" w:rsidRDefault="00B657B3" w:rsidP="00B657B3">
      <w:pPr>
        <w:autoSpaceDE w:val="0"/>
        <w:autoSpaceDN w:val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ПОСТАНОВЛЕНИЕ  </w:t>
      </w:r>
    </w:p>
    <w:p w:rsidR="00B657B3" w:rsidRDefault="00B657B3" w:rsidP="00B657B3">
      <w:pPr>
        <w:shd w:val="clear" w:color="auto" w:fill="FFFFFF"/>
        <w:autoSpaceDE w:val="0"/>
        <w:autoSpaceDN w:val="0"/>
        <w:spacing w:before="298"/>
        <w:ind w:left="-567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6DD825" wp14:editId="5809F98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69413" wp14:editId="245B6330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B657B3" w:rsidRDefault="00B657B3" w:rsidP="00B657B3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14 ноября 2017 года                                                                </w:t>
      </w:r>
      <w:r w:rsidR="00126B00">
        <w:rPr>
          <w:sz w:val="24"/>
          <w:szCs w:val="24"/>
        </w:rPr>
        <w:t xml:space="preserve">                             № 110</w:t>
      </w:r>
    </w:p>
    <w:p w:rsidR="00B657B3" w:rsidRDefault="00B657B3" w:rsidP="00B657B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подготовки, утверждения местных нормативов градостроительного проектирования </w:t>
      </w:r>
      <w:r w:rsidR="00126B00">
        <w:rPr>
          <w:b/>
          <w:sz w:val="24"/>
          <w:szCs w:val="24"/>
        </w:rPr>
        <w:t>Холязинского</w:t>
      </w:r>
      <w:r>
        <w:rPr>
          <w:b/>
          <w:sz w:val="24"/>
          <w:szCs w:val="24"/>
        </w:rPr>
        <w:t xml:space="preserve"> сельсовета </w:t>
      </w:r>
    </w:p>
    <w:p w:rsidR="00B657B3" w:rsidRDefault="00B657B3" w:rsidP="00B657B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Большемурашкинского муниципального района Нижегородской области </w:t>
      </w:r>
    </w:p>
    <w:p w:rsidR="00B657B3" w:rsidRDefault="00B657B3" w:rsidP="00B657B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внесения в них изменений</w:t>
      </w:r>
    </w:p>
    <w:p w:rsidR="00B657B3" w:rsidRDefault="00B657B3" w:rsidP="00B657B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Градостроительным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Нижегородской области от 08.04.2008 N 37-З "Об основах регулирования градостроительной деятельности на территории Нижегородской области",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31.12.2015 N 921 "Об утверждении региональных нормативов градостроительного проектирования Нижегородской области", </w:t>
      </w:r>
      <w:hyperlink r:id="rId9" w:history="1">
        <w:r>
          <w:rPr>
            <w:rStyle w:val="a3"/>
            <w:color w:val="000000"/>
            <w:sz w:val="24"/>
            <w:szCs w:val="24"/>
            <w:u w:val="none"/>
          </w:rPr>
          <w:t>Уставом</w:t>
        </w:r>
      </w:hyperlink>
      <w:r>
        <w:rPr>
          <w:color w:val="000000"/>
          <w:sz w:val="24"/>
          <w:szCs w:val="24"/>
        </w:rPr>
        <w:t xml:space="preserve">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администрация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</w:t>
      </w:r>
      <w:r>
        <w:rPr>
          <w:b/>
          <w:color w:val="000000"/>
          <w:sz w:val="24"/>
          <w:szCs w:val="24"/>
        </w:rPr>
        <w:t>постановляет: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 </w:t>
      </w:r>
      <w:hyperlink r:id="rId10" w:anchor="P30" w:history="1">
        <w:r>
          <w:rPr>
            <w:rStyle w:val="a3"/>
            <w:color w:val="000000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подготовки, утверждения местных нормативов градостроительного проектирования </w:t>
      </w:r>
      <w:r w:rsidR="00126B00">
        <w:rPr>
          <w:sz w:val="24"/>
          <w:szCs w:val="24"/>
        </w:rPr>
        <w:t>Холязинского</w:t>
      </w:r>
      <w:r>
        <w:rPr>
          <w:sz w:val="24"/>
          <w:szCs w:val="24"/>
        </w:rPr>
        <w:t xml:space="preserve"> сельсовета Большемурашкинского муниципального района Нижегородской области и внесения в них изменений.</w:t>
      </w:r>
    </w:p>
    <w:p w:rsidR="00B657B3" w:rsidRDefault="00B657B3" w:rsidP="00B657B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Настоящее постановление вступает в силу со дня его обнародования  и подлежит размещению на официальном сайте администрации Большемурашкинского муниципального района Нижегородской области, (в разделе </w:t>
      </w:r>
      <w:r w:rsidR="00126B00">
        <w:rPr>
          <w:rFonts w:eastAsia="Calibri"/>
          <w:sz w:val="24"/>
          <w:szCs w:val="24"/>
          <w:lang w:eastAsia="en-US"/>
        </w:rPr>
        <w:t>«р.п.Большое Мурашкино и сельские администрации, Холязинский сельсовет,</w:t>
      </w:r>
      <w:r>
        <w:rPr>
          <w:rFonts w:eastAsia="Calibri"/>
          <w:sz w:val="24"/>
          <w:szCs w:val="24"/>
          <w:lang w:eastAsia="en-US"/>
        </w:rPr>
        <w:t>Градостроительство»)  в информационно-телекоммуникационной сети Интернет.</w:t>
      </w:r>
    </w:p>
    <w:p w:rsidR="00B657B3" w:rsidRDefault="00B657B3" w:rsidP="00B657B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B657B3" w:rsidRDefault="00B657B3" w:rsidP="00B657B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  <w:lang w:eastAsia="en-US"/>
        </w:rPr>
      </w:pP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сельсовета                                               </w:t>
      </w:r>
      <w:r w:rsidR="00126B00">
        <w:rPr>
          <w:sz w:val="24"/>
          <w:szCs w:val="24"/>
        </w:rPr>
        <w:t>П.А.Дойников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26B00" w:rsidRDefault="00126B00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B657B3" w:rsidRDefault="00B657B3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657B3" w:rsidRDefault="00126B00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Холязинского</w:t>
      </w:r>
      <w:r w:rsidR="00B657B3">
        <w:rPr>
          <w:sz w:val="24"/>
          <w:szCs w:val="24"/>
        </w:rPr>
        <w:t xml:space="preserve"> сельсовета</w:t>
      </w:r>
    </w:p>
    <w:p w:rsidR="00B657B3" w:rsidRDefault="00126B00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14.11.2017 года № 110</w:t>
      </w:r>
      <w:bookmarkStart w:id="0" w:name="_GoBack"/>
      <w:bookmarkEnd w:id="0"/>
    </w:p>
    <w:p w:rsidR="00B657B3" w:rsidRDefault="00B657B3" w:rsidP="00B657B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bookmarkStart w:id="1" w:name="P30"/>
    <w:bookmarkEnd w:id="1"/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2"/>
        </w:rPr>
        <w:fldChar w:fldCharType="begin"/>
      </w:r>
      <w:r>
        <w:rPr>
          <w:rFonts w:ascii="Calibri" w:hAnsi="Calibri" w:cs="Calibri"/>
          <w:b/>
          <w:color w:val="000000"/>
          <w:sz w:val="22"/>
        </w:rPr>
        <w:instrText xml:space="preserve"> HYPERLINK "file:///C:\\Users\\Sovetskaya_adm\\Desktop\\Проект%20решения.docx" \l "P30" </w:instrText>
      </w:r>
      <w:r>
        <w:rPr>
          <w:rFonts w:ascii="Calibri" w:hAnsi="Calibri" w:cs="Calibri"/>
          <w:b/>
          <w:color w:val="000000"/>
          <w:sz w:val="22"/>
        </w:rPr>
        <w:fldChar w:fldCharType="separate"/>
      </w:r>
      <w:r>
        <w:rPr>
          <w:rStyle w:val="a3"/>
          <w:b/>
          <w:color w:val="000000"/>
          <w:sz w:val="24"/>
          <w:szCs w:val="24"/>
          <w:u w:val="none"/>
        </w:rPr>
        <w:t>Порядок</w:t>
      </w:r>
      <w:r>
        <w:rPr>
          <w:rFonts w:ascii="Calibri" w:hAnsi="Calibri" w:cs="Calibri"/>
          <w:b/>
          <w:color w:val="000000"/>
          <w:sz w:val="22"/>
        </w:rPr>
        <w:fldChar w:fldCharType="end"/>
      </w:r>
      <w:r>
        <w:rPr>
          <w:b/>
          <w:sz w:val="24"/>
          <w:szCs w:val="24"/>
        </w:rPr>
        <w:t xml:space="preserve"> подготовки, утверждения местных нормативов градостроительного проектирования </w:t>
      </w:r>
      <w:r w:rsidR="00126B00">
        <w:rPr>
          <w:b/>
          <w:sz w:val="24"/>
          <w:szCs w:val="24"/>
        </w:rPr>
        <w:t>Холязинского</w:t>
      </w:r>
      <w:r>
        <w:rPr>
          <w:b/>
          <w:sz w:val="24"/>
          <w:szCs w:val="24"/>
        </w:rPr>
        <w:t xml:space="preserve"> сельсовета </w:t>
      </w: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Большемурашкинского муниципального района Нижегородской области </w:t>
      </w: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внесения в них изменений </w:t>
      </w: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Настоящий Порядок подготовки, утверждения местных нормативов градостроительного проектирования  </w:t>
      </w:r>
      <w:r w:rsidR="00126B00">
        <w:rPr>
          <w:sz w:val="24"/>
          <w:szCs w:val="24"/>
        </w:rPr>
        <w:t>Холязинского</w:t>
      </w:r>
      <w:r>
        <w:rPr>
          <w:sz w:val="24"/>
          <w:szCs w:val="24"/>
        </w:rPr>
        <w:t xml:space="preserve"> сельсовета Большемурашкинского муниципального района Нижегородской области (далее </w:t>
      </w:r>
      <w:r w:rsidR="00126B00">
        <w:rPr>
          <w:sz w:val="24"/>
          <w:szCs w:val="24"/>
        </w:rPr>
        <w:t>Холязинского</w:t>
      </w:r>
      <w:r>
        <w:rPr>
          <w:sz w:val="24"/>
          <w:szCs w:val="24"/>
        </w:rPr>
        <w:t xml:space="preserve"> сельсовета) </w:t>
      </w:r>
      <w:r>
        <w:rPr>
          <w:color w:val="000000"/>
          <w:sz w:val="24"/>
          <w:szCs w:val="24"/>
        </w:rPr>
        <w:t xml:space="preserve">и внесения в них изменений (далее - Порядок) разработан на основании Градостроительного </w:t>
      </w:r>
      <w:hyperlink r:id="rId11" w:history="1">
        <w:r>
          <w:rPr>
            <w:rStyle w:val="a3"/>
            <w:color w:val="000000"/>
            <w:sz w:val="24"/>
            <w:szCs w:val="24"/>
            <w:u w:val="none"/>
          </w:rPr>
          <w:t>кодекса</w:t>
        </w:r>
      </w:hyperlink>
      <w:r>
        <w:rPr>
          <w:color w:val="000000"/>
          <w:sz w:val="24"/>
          <w:szCs w:val="24"/>
        </w:rPr>
        <w:t xml:space="preserve"> Российской Федерации, Федерального </w:t>
      </w:r>
      <w:hyperlink r:id="rId12" w:history="1">
        <w:r>
          <w:rPr>
            <w:rStyle w:val="a3"/>
            <w:color w:val="000000"/>
            <w:sz w:val="24"/>
            <w:szCs w:val="24"/>
            <w:u w:val="none"/>
          </w:rPr>
          <w:t>закона</w:t>
        </w:r>
      </w:hyperlink>
      <w:r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Закона Нижегородской области от 08.04.2008 N 37-З "Об основах регулирования градостроительной деятельности на территории Нижегородской области", </w:t>
      </w:r>
      <w:hyperlink r:id="rId13" w:history="1">
        <w:r>
          <w:rPr>
            <w:rStyle w:val="a3"/>
            <w:color w:val="000000"/>
            <w:sz w:val="24"/>
            <w:szCs w:val="24"/>
            <w:u w:val="none"/>
          </w:rPr>
          <w:t>постановления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31.12.2015 N 921 "Об утверждении региональных нормативов градостроительного проектирования Нижегородской области", </w:t>
      </w:r>
      <w:hyperlink r:id="rId14" w:history="1">
        <w:r>
          <w:rPr>
            <w:rStyle w:val="a3"/>
            <w:color w:val="000000"/>
            <w:sz w:val="24"/>
            <w:szCs w:val="24"/>
            <w:u w:val="none"/>
          </w:rPr>
          <w:t>Устава</w:t>
        </w:r>
      </w:hyperlink>
      <w:r>
        <w:rPr>
          <w:color w:val="000000"/>
          <w:sz w:val="24"/>
          <w:szCs w:val="24"/>
        </w:rPr>
        <w:t xml:space="preserve">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Настоящий Порядок определяет подготовку и утверждение местных нормативов градостроительного проектирования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(далее - Нормативы) и внесение в них изменений.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bookmarkStart w:id="2" w:name="P39"/>
      <w:bookmarkEnd w:id="2"/>
      <w:r>
        <w:rPr>
          <w:color w:val="000000"/>
          <w:sz w:val="24"/>
          <w:szCs w:val="24"/>
        </w:rPr>
        <w:t xml:space="preserve">1.3. Нормативы устанавливают совокупность расчетных показателей минимально допустимого уровня обеспеченности объектами благоустройства территории, объектами местного значения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относящимися к областям: электро, тепло-, газо- и водоснабжение населения, водоотведение; автомобильные дороги местного значения; физическая культура и массовый спорт, образование, здравоохранение, обработка, утилизация, обезвреживание, размещение твердых коммунальных отходов; иные области в связи с решением вопросов местного значения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иными объектами местного значения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и расчетных показателей максимально допустимого уровня территориальной доступности таких объектов для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Нормативы разрабатываются в соответствии с Градостроительным </w:t>
      </w:r>
      <w:hyperlink r:id="rId15" w:history="1">
        <w:r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Федеральным </w:t>
      </w:r>
      <w:hyperlink r:id="rId16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Законом Нижегородской области от 08.04.2008 N 37-З "Об основах регулирования градостроительной деятельности на территории Нижегородской области", </w:t>
      </w:r>
      <w:hyperlink r:id="rId17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31.12.2015 N 921 "Об утверждении региональных нормативов градостроительного проектирования Нижегородской области" (далее - Региональные нормативы) с учетом законодательства Российской Федерации о техническом регулировании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Нижегородской  области.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Нормативы обязательны для применения на территории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всеми субъектами градостроительной деятельности.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Нормативы применяются при: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а) подготовке, согласовании, утверждении Генерального плана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внесении в него изменений;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подготовке, утверждении документации по планировке территории (проектов планировки территории, проектов межевания территории);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подготовке и утверждении Правил землепользования и застройки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внесении в них изменений;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принятии решения о развитии застроенной территории и определении условий аукциона на право заключения договора о развитии застроенной территории.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принятии решения о комплексном и устойчивом развитии территории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Цели и задачи Нормативов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Нормативы подготавливаются в целях: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организации управления градостроительной деятельностью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 посредством установления требований к территориальному планированию, градостроительному зонированию, планировке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обоснованного определения параметров развития территории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при подготовке документов территориального планирования, градостроительного зонирования, по планировке территорий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сохранения и улучшения условий жизнедеятельности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Задачами применения Нормативов является создание условий для: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преобразования пространственной организации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обеспечивающего современные стандарты организации территорий;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планирования территории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сельсовета);</w:t>
      </w:r>
    </w:p>
    <w:p w:rsidR="00B657B3" w:rsidRDefault="00B657B3" w:rsidP="00B657B3">
      <w:pPr>
        <w:widowControl w:val="0"/>
        <w:autoSpaceDE w:val="0"/>
        <w:autoSpaceDN w:val="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обеспечения доступности таких объектов для населения 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(включая инвалидов).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Состав Нормативов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Нормативы включают в себя: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основную часть - расчетные показатели минимально допустимого уровня обеспеченности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объектами, предусмотренными </w:t>
      </w:r>
      <w:hyperlink r:id="rId18" w:anchor="P39" w:history="1">
        <w:r>
          <w:rPr>
            <w:rStyle w:val="a3"/>
            <w:color w:val="000000"/>
            <w:sz w:val="24"/>
            <w:szCs w:val="24"/>
            <w:u w:val="none"/>
          </w:rPr>
          <w:t>частью 1.3</w:t>
        </w:r>
      </w:hyperlink>
      <w:r>
        <w:rPr>
          <w:color w:val="000000"/>
          <w:sz w:val="24"/>
          <w:szCs w:val="24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материалы по обоснованию расчетных показателей, содержащихся в основной части Нормативов;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правила и область применения расчетных показателей, содержащихся в основной части Нормативов.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  <w:bookmarkStart w:id="3" w:name="P66"/>
      <w:bookmarkEnd w:id="3"/>
      <w:r>
        <w:rPr>
          <w:b/>
          <w:color w:val="000000"/>
          <w:sz w:val="24"/>
          <w:szCs w:val="24"/>
        </w:rPr>
        <w:t>4. Порядок подготовки и утверждения Нормативов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Решение о подготовке Нормативов принимает администрация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Большемурашкинского района Нижегородской области.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Подготовка Нормативов осуществляется администрацией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Подготовка Нормативов осуществляется с учетом: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а) социально-демографического состава и плотности населения на территории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планов и программ комплексного социально-экономического развития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предложений органов местного самоуправления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органов государственной власти Нижегородской области  и заинтересованных лиц.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Проект Нормативов подлежит размещению на официальном сайте администрации 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в сети Интернет и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не менее чем за два месяца до их утверждения.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Администрация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 осуществляет проверку проекта Нормативов на соответствие Градостроительному </w:t>
      </w:r>
      <w:hyperlink r:id="rId19" w:history="1">
        <w:r>
          <w:rPr>
            <w:rStyle w:val="a3"/>
            <w:color w:val="000000"/>
            <w:sz w:val="24"/>
            <w:szCs w:val="24"/>
            <w:u w:val="none"/>
          </w:rPr>
          <w:t>кодексу</w:t>
        </w:r>
      </w:hyperlink>
      <w:r>
        <w:rPr>
          <w:color w:val="000000"/>
          <w:sz w:val="24"/>
          <w:szCs w:val="24"/>
        </w:rPr>
        <w:t xml:space="preserve"> Российской Федерации, Региональным нормативам и настоящему Порядку.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В случае если в Региональных нормативах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20" w:anchor="P39" w:history="1">
        <w:r>
          <w:rPr>
            <w:rStyle w:val="a3"/>
            <w:color w:val="000000"/>
            <w:sz w:val="24"/>
            <w:szCs w:val="24"/>
            <w:u w:val="none"/>
          </w:rPr>
          <w:t>частью 1.3</w:t>
        </w:r>
      </w:hyperlink>
      <w:r>
        <w:rPr>
          <w:color w:val="000000"/>
          <w:sz w:val="24"/>
          <w:szCs w:val="24"/>
        </w:rPr>
        <w:t xml:space="preserve"> настоящего Порядка,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расчетные показатели минимально допустимого уровня обеспеченности такими объектами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устанавливаемые Нормативами, не могут быть ниже этих предельных значений.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4.7. В случае если в Региональных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21" w:anchor="P39" w:history="1">
        <w:r>
          <w:rPr>
            <w:rStyle w:val="a3"/>
            <w:color w:val="000000"/>
            <w:sz w:val="24"/>
            <w:szCs w:val="24"/>
            <w:u w:val="none"/>
          </w:rPr>
          <w:t>частью 1.3</w:t>
        </w:r>
      </w:hyperlink>
      <w:r>
        <w:rPr>
          <w:color w:val="000000"/>
          <w:sz w:val="24"/>
          <w:szCs w:val="24"/>
        </w:rPr>
        <w:t xml:space="preserve"> настоящего Порядка, для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расчетные показатели максимально допустимого уровня территориальной доступности таких объектов для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не могут превышать эти предельные значения.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4.8. По результатам проверки проекта Нормативов с учетом предложений по проекту Нормативов проект Нормативов выносится на рассмотрение сельского Совета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Большемурашкинского муниципального района Нижегородской области.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Расчетные показатели минимально допустимого уровня обеспеченности объектами местного значения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населения и расчетные показатели максимально допустимого уровня территориальной доступности таких объектов для населения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могут быть утверждены в отношении одного или нескольких видов объектов, указанных в </w:t>
      </w:r>
      <w:hyperlink r:id="rId22" w:anchor="P39" w:history="1">
        <w:r>
          <w:rPr>
            <w:rStyle w:val="a3"/>
            <w:color w:val="000000"/>
            <w:sz w:val="24"/>
            <w:szCs w:val="24"/>
            <w:u w:val="none"/>
          </w:rPr>
          <w:t>части 1.3</w:t>
        </w:r>
      </w:hyperlink>
      <w:r>
        <w:rPr>
          <w:color w:val="000000"/>
          <w:sz w:val="24"/>
          <w:szCs w:val="24"/>
        </w:rPr>
        <w:t xml:space="preserve"> настоящего Порядка.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Нормативы и внесенные в них изменения утверждаются сельским  Советом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Большемурашкинского муниципального района Нижегородской области.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Утвержденные Нормативы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в сети Интернет.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Нормативов.</w:t>
      </w:r>
    </w:p>
    <w:p w:rsidR="00B657B3" w:rsidRDefault="00B657B3" w:rsidP="00B657B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4.13. Утвержденные Нормативы направляются администрацией </w:t>
      </w:r>
      <w:r w:rsidR="00126B00">
        <w:rPr>
          <w:rFonts w:eastAsia="Calibri"/>
          <w:color w:val="000000"/>
          <w:sz w:val="24"/>
          <w:szCs w:val="24"/>
          <w:lang w:eastAsia="en-US"/>
        </w:rPr>
        <w:t>Холязинского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сельсовета в уполномоченный  орган  исполнительной  власти  Нижегородской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области в сфере градостроительной деятельности  для осуществления систематизации нормативов градостроительного проектирования 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4.14. Контроль за соблюдением Нормативов осуществляет администрация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4.15. Администрация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осуществляет мониторинг развития </w:t>
      </w:r>
      <w:r>
        <w:rPr>
          <w:color w:val="000000"/>
          <w:sz w:val="24"/>
          <w:szCs w:val="24"/>
        </w:rPr>
        <w:lastRenderedPageBreak/>
        <w:t>социальной, инженерной и транспортной инфраструктуры, контролирует достижение значений Нормативов посредством проверки документов территориального планирования, градостроительного зонирования, документации по планировке территорий на соответствие Нормативам и планированию мер по уменьшению либо устранению разницы между значениями показателей, характеризующих текущую ситуацию, и значениями Нормативов.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B657B3" w:rsidRDefault="00B657B3" w:rsidP="00B657B3">
      <w:pPr>
        <w:widowControl w:val="0"/>
        <w:autoSpaceDE w:val="0"/>
        <w:autoSpaceDN w:val="0"/>
        <w:jc w:val="center"/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Внесение изменений в Нормативы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Внесение изменений в Нормативы осуществляется в соответствии с Градостроительным </w:t>
      </w:r>
      <w:hyperlink r:id="rId23" w:history="1">
        <w:r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 и настоящим Порядком.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Основаниями для рассмотрения администрацией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вопроса о внесении изменений в Нормативы являются: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несоответствие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утверждение планов и программ комплексного социально-экономического развития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сельсовета, влияющих на расчетные показатели Нормативов;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поступление предложений органов местного самоуправления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и заинтересованных лиц о внесении изменений в Нормативы.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Администрация  </w:t>
      </w:r>
      <w:r w:rsidR="00126B00">
        <w:rPr>
          <w:color w:val="000000"/>
          <w:sz w:val="24"/>
          <w:szCs w:val="24"/>
        </w:rPr>
        <w:t>Холязинского</w:t>
      </w:r>
      <w:r>
        <w:rPr>
          <w:color w:val="000000"/>
          <w:sz w:val="24"/>
          <w:szCs w:val="24"/>
        </w:rPr>
        <w:t xml:space="preserve"> сельсовета в течение тридцати дней со дня поступления предложения о внесении изменения в Нормативы рассматривает поступившее предложение и принимает решение о подготовке проекта о внесении изменения в Нормативы или об отклонении предложения о внесении изменения в Нормативы с указанием причин отклонения и направляет копию такого решения заявителю.</w:t>
      </w:r>
    </w:p>
    <w:p w:rsidR="00B657B3" w:rsidRDefault="00B657B3" w:rsidP="00B657B3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Порядок подготовки и утверждения внесения изменений в Нормативы осуществляется аналогично порядку подготовки и утверждения Нормативов, определенному </w:t>
      </w:r>
      <w:hyperlink r:id="rId24" w:anchor="P66" w:history="1">
        <w:r>
          <w:rPr>
            <w:rStyle w:val="a3"/>
            <w:color w:val="000000"/>
            <w:sz w:val="24"/>
            <w:szCs w:val="24"/>
            <w:u w:val="none"/>
          </w:rPr>
          <w:t>разделом 4</w:t>
        </w:r>
      </w:hyperlink>
      <w:r>
        <w:rPr>
          <w:color w:val="000000"/>
          <w:sz w:val="24"/>
          <w:szCs w:val="24"/>
        </w:rPr>
        <w:t xml:space="preserve"> настоящего Порядка.</w:t>
      </w:r>
    </w:p>
    <w:p w:rsidR="00B657B3" w:rsidRDefault="00B657B3" w:rsidP="00B657B3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B657B3" w:rsidRDefault="00B657B3" w:rsidP="00B657B3">
      <w:pPr>
        <w:ind w:left="4820"/>
        <w:jc w:val="center"/>
        <w:rPr>
          <w:rFonts w:eastAsia="TimesNewRomanPSMT"/>
          <w:sz w:val="24"/>
          <w:szCs w:val="24"/>
        </w:rPr>
      </w:pPr>
    </w:p>
    <w:p w:rsidR="0042058B" w:rsidRDefault="0042058B"/>
    <w:sectPr w:rsidR="0042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B3"/>
    <w:rsid w:val="00126B00"/>
    <w:rsid w:val="0042058B"/>
    <w:rsid w:val="00B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0AB428928308BB701B35A338D8682A31AE436BA89B6437C01FDFFBn2R4I" TargetMode="External"/><Relationship Id="rId13" Type="http://schemas.openxmlformats.org/officeDocument/2006/relationships/hyperlink" Target="consultantplus://offline/ref=283F0AB428928308BB701B35A338D8682A31AE436BA89B6437C01FDFFBn2R4I" TargetMode="External"/><Relationship Id="rId18" Type="http://schemas.openxmlformats.org/officeDocument/2006/relationships/hyperlink" Target="file:///C:\Users\Sovetskaya_adm\Desktop\&#1055;&#1088;&#1086;&#1077;&#1082;&#1090;%20&#1088;&#1077;&#1096;&#1077;&#1085;&#1080;&#1103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Sovetskaya_adm\Desktop\&#1055;&#1088;&#1086;&#1077;&#1082;&#1090;%20&#1088;&#1077;&#1096;&#1077;&#1085;&#1080;&#1103;.docx" TargetMode="External"/><Relationship Id="rId7" Type="http://schemas.openxmlformats.org/officeDocument/2006/relationships/hyperlink" Target="consultantplus://offline/ref=283F0AB428928308BB701A3BB638D8682A36AC4C6DA39B6437C01FDFFB24FC5CB74909ABA8nCR9I" TargetMode="External"/><Relationship Id="rId12" Type="http://schemas.openxmlformats.org/officeDocument/2006/relationships/hyperlink" Target="consultantplus://offline/ref=283F0AB428928308BB701A3BB638D8682A36AC4C6DA39B6437C01FDFFBn2R4I" TargetMode="External"/><Relationship Id="rId17" Type="http://schemas.openxmlformats.org/officeDocument/2006/relationships/hyperlink" Target="consultantplus://offline/ref=283F0AB428928308BB701B35A338D8682A31AE436BA89B6437C01FDFFBn2R4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F0AB428928308BB701A3BB638D8682A36AC4C6DA39B6437C01FDFFBn2R4I" TargetMode="External"/><Relationship Id="rId20" Type="http://schemas.openxmlformats.org/officeDocument/2006/relationships/hyperlink" Target="file:///C:\Users\Sovetskaya_adm\Desktop\&#1055;&#1088;&#1086;&#1077;&#1082;&#1090;%20&#1088;&#1077;&#1096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0AB428928308BB701A3BB638D8682A35A44B6EAB9B6437C01FDFFB24FC5CB74909ACA9CEC30Dn9R5I" TargetMode="External"/><Relationship Id="rId11" Type="http://schemas.openxmlformats.org/officeDocument/2006/relationships/hyperlink" Target="consultantplus://offline/ref=283F0AB428928308BB701A3BB638D8682A35A44B6EAB9B6437C01FDFFBn2R4I" TargetMode="External"/><Relationship Id="rId24" Type="http://schemas.openxmlformats.org/officeDocument/2006/relationships/hyperlink" Target="file:///C:\Users\Sovetskaya_adm\Desktop\&#1055;&#1088;&#1086;&#1077;&#1082;&#1090;%20&#1088;&#1077;&#1096;&#1077;&#1085;&#1080;&#1103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83F0AB428928308BB701A3BB638D8682A35A44B6EAB9B6437C01FDFFBn2R4I" TargetMode="External"/><Relationship Id="rId23" Type="http://schemas.openxmlformats.org/officeDocument/2006/relationships/hyperlink" Target="consultantplus://offline/ref=283F0AB428928308BB701A3BB638D8682A35A44B6EAB9B6437C01FDFFBn2R4I" TargetMode="External"/><Relationship Id="rId10" Type="http://schemas.openxmlformats.org/officeDocument/2006/relationships/hyperlink" Target="file:///C:\Users\Sovetskaya_adm\Desktop\&#1055;&#1088;&#1086;&#1077;&#1082;&#1090;%20&#1088;&#1077;&#1096;&#1077;&#1085;&#1080;&#1103;.docx" TargetMode="External"/><Relationship Id="rId19" Type="http://schemas.openxmlformats.org/officeDocument/2006/relationships/hyperlink" Target="consultantplus://offline/ref=283F0AB428928308BB701A3BB638D8682A35A44B6EAB9B6437C01FDFFBn2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0AB428928308BB701B35A338D8682A36AC4263AE9B6437C01FDFFBn2R4I" TargetMode="External"/><Relationship Id="rId14" Type="http://schemas.openxmlformats.org/officeDocument/2006/relationships/hyperlink" Target="consultantplus://offline/ref=283F0AB428928308BB701B35A338D8682A36AC4263AE9B6437C01FDFFBn2R4I" TargetMode="External"/><Relationship Id="rId22" Type="http://schemas.openxmlformats.org/officeDocument/2006/relationships/hyperlink" Target="file:///C:\Users\Sovetskaya_adm\Desktop\&#1055;&#1088;&#1086;&#1077;&#1082;&#1090;%20&#1088;&#1077;&#1096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2282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2017-11-14T12:25:00Z</dcterms:created>
  <dcterms:modified xsi:type="dcterms:W3CDTF">2017-11-14T13:09:00Z</dcterms:modified>
</cp:coreProperties>
</file>