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E" w:rsidRPr="007C05BE" w:rsidRDefault="007C05BE" w:rsidP="007C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E" w:rsidRPr="007C05BE" w:rsidRDefault="007C05BE" w:rsidP="007C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sz w:val="24"/>
          <w:szCs w:val="24"/>
        </w:rPr>
        <w:t>Сельский Совет</w:t>
      </w:r>
    </w:p>
    <w:p w:rsidR="007C05BE" w:rsidRPr="007C05BE" w:rsidRDefault="007C05BE" w:rsidP="007C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C05BE" w:rsidRPr="007C05BE" w:rsidRDefault="007C05BE" w:rsidP="007C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5BE">
        <w:rPr>
          <w:rFonts w:ascii="Times New Roman" w:eastAsia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C05BE" w:rsidRPr="007C05BE" w:rsidRDefault="007C05BE" w:rsidP="007C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5BE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 </w:t>
      </w:r>
    </w:p>
    <w:p w:rsidR="007C05BE" w:rsidRPr="007C05BE" w:rsidRDefault="007C05BE" w:rsidP="007C05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C0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C05BE" w:rsidRPr="007C05BE" w:rsidRDefault="007C05BE" w:rsidP="007C05B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5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579C8B1" wp14:editId="2C14DD3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OS/f+J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7C05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77708DB" wp14:editId="6C9B81C9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7C05BE" w:rsidRPr="007C05BE" w:rsidRDefault="007C05BE" w:rsidP="007C05B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 сентября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C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7C05BE" w:rsidRPr="007C05BE" w:rsidRDefault="007C05BE" w:rsidP="007C05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BE" w:rsidRDefault="007C05BE" w:rsidP="007C05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E90245">
        <w:rPr>
          <w:rFonts w:ascii="Times New Roman" w:hAnsi="Times New Roman" w:cs="Times New Roman"/>
          <w:b/>
          <w:sz w:val="24"/>
          <w:szCs w:val="24"/>
        </w:rPr>
        <w:t xml:space="preserve"> Поряд</w:t>
      </w:r>
      <w:r w:rsidRPr="007C05B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C05BE">
        <w:rPr>
          <w:rFonts w:ascii="Times New Roman" w:hAnsi="Times New Roman" w:cs="Times New Roman"/>
          <w:b/>
          <w:sz w:val="24"/>
          <w:szCs w:val="24"/>
        </w:rPr>
        <w:t xml:space="preserve">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Григоровский</w:t>
      </w:r>
      <w:proofErr w:type="spell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C05BE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района Нижегородской области. </w:t>
      </w:r>
    </w:p>
    <w:p w:rsidR="007C05BE" w:rsidRDefault="007C05BE" w:rsidP="007C05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BE" w:rsidRDefault="007C05BE" w:rsidP="007C05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BE" w:rsidRPr="007C05BE" w:rsidRDefault="007C05BE" w:rsidP="00E90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В соответствии со статьёй 18 Федерального закона от 24.07.2007 № 209-ФЗ  «О развитии малого и среднего предпринимательства в Российской Федерации» (в редакции от 03.07.2016 № 265-ФЗ), в целях приведения в соответствие с действующим законодательством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сельский Совет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C05BE" w:rsidRPr="007C05BE" w:rsidRDefault="007C05BE" w:rsidP="007C0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C05BE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Григоровский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согласно приложению к настоящему решению.</w:t>
      </w:r>
    </w:p>
    <w:p w:rsidR="007C05BE" w:rsidRPr="007C05BE" w:rsidRDefault="007C05BE" w:rsidP="007C05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  </w:t>
      </w:r>
    </w:p>
    <w:p w:rsidR="007C05BE" w:rsidRPr="007C05BE" w:rsidRDefault="007C05BE" w:rsidP="007C05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7C05BE" w:rsidRPr="007C05BE" w:rsidRDefault="007C05BE" w:rsidP="007C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                                              </w:t>
      </w:r>
      <w:r w:rsidR="00E90245">
        <w:rPr>
          <w:rFonts w:ascii="Times New Roman" w:hAnsi="Times New Roman" w:cs="Times New Roman"/>
          <w:sz w:val="24"/>
          <w:szCs w:val="24"/>
        </w:rPr>
        <w:t xml:space="preserve">     </w:t>
      </w:r>
      <w:r w:rsidRPr="007C05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Ю.Лесникова</w:t>
      </w:r>
      <w:proofErr w:type="spellEnd"/>
    </w:p>
    <w:p w:rsidR="007C05BE" w:rsidRPr="007C05BE" w:rsidRDefault="007C05BE" w:rsidP="007C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C05BE" w:rsidRPr="007C05BE" w:rsidRDefault="007C05BE" w:rsidP="007C0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решением сельского Совета</w:t>
      </w:r>
    </w:p>
    <w:p w:rsidR="007C05BE" w:rsidRPr="007C05BE" w:rsidRDefault="007C05BE" w:rsidP="007C0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C05BE" w:rsidRPr="007C05BE" w:rsidRDefault="007C05BE" w:rsidP="007C0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04.09</w:t>
      </w:r>
      <w:r w:rsidRPr="007C05B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05BE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C05BE" w:rsidRPr="007C05BE" w:rsidRDefault="007C05BE" w:rsidP="007C0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5BE" w:rsidRPr="007C05BE" w:rsidRDefault="007C05BE" w:rsidP="007C0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C05BE" w:rsidRPr="007C05BE" w:rsidRDefault="007C05BE" w:rsidP="007C0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</w:t>
      </w:r>
    </w:p>
    <w:p w:rsidR="007C05BE" w:rsidRPr="007C05BE" w:rsidRDefault="007C05BE" w:rsidP="007C0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Григоровский</w:t>
      </w:r>
      <w:proofErr w:type="spell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C05BE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7C05BE" w:rsidRPr="007C05BE" w:rsidRDefault="007C05BE" w:rsidP="007C0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7C05BE" w:rsidRPr="007C05BE" w:rsidRDefault="007C05BE" w:rsidP="007C0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2"/>
      <w:bookmarkEnd w:id="1"/>
      <w:r w:rsidRPr="007C05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формирования,  ведения  и опубликования перечня муниципального имущества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Григоровский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Порядок) разработан в соответствии со статьёй 18 Федерального закона от 24 июля 2007 года № 209-ФЗ "О развитии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 и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="00856A42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="00856A4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1.2. Перечень формируется в целях оказания имущественной поддержки субъектам малого и среднего предпринимательства (далее - субъекты МСП) для ведения предпринимательской деятельности и организациям, образующим инфраструктуру поддержки субъектов МСП. 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1.3. Перечень формируется из имущества, находящегося в муниципальной собственности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(далее – муниципальное имущество)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1.4. Перечень утверждается решением сельским Советом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 муниципального района Нижегородской области. 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1.5. Внесение сведений в Перечень, в том числе ежегодное дополнение (до 1 ноября текущего года), а также исключение сведений об имуществе из Перечня осуществляются решением сельского 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 внесении изменений в утверждённый Перечень. 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2. Формирование и ведение Перечня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lastRenderedPageBreak/>
        <w:t xml:space="preserve">2.1. Уполномоченным органом, отвечающим за формирование и ведение Перечня, является администрация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– Администрация сельсовета).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2.2. Субъекты МСП, иные заинтересованные организации могут представить в Администрацию сельсовета предложения о включении сведений о муниципальном имуществе в Перечень либо их исключении из Перечня.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2.3. Перечень формируется из состава муниципального имущества, свободного от прав третьих лиц (за исключением имущественных прав субъектов малого и среднего предпринимательства), в том числе зданий, строений, сооружений, нежилых помещений, оборудования, машин, механизмов, установок, транспортных средств, инвентаря, инструментов в соответствии с критериями, указанными в пункте 2.4 настоящего Порядка.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7C05BE">
        <w:rPr>
          <w:rFonts w:ascii="Times New Roman" w:hAnsi="Times New Roman" w:cs="Times New Roman"/>
          <w:sz w:val="24"/>
          <w:szCs w:val="24"/>
        </w:rPr>
        <w:t>2.4. В Перечень включаются сведения о муниципальном имуществе, соответствующем следующим критериям: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а) имущество учтено в реестре муниципальной собственности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б) имущество свободно от прав третьих лиц (за исключением имущественных прав субъектов МСП);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в) имущество не ограничено в обороте;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г) имущество не является объектом религиозного значения;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д) имущество не является объектом незавершенного строительства;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е) имущество не включено в прогнозный план приватизации имущества, находящегося в собственности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 муниципального района Нижегородской области;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ж) имущество не имеет свойств, препятствующих его использованию по целевому назначению для ведения предпринимательской деятельности, а также заключению договора аренды;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з) имущество является пригодным к использованию, в том числе не находится в аварийном состоянии.</w:t>
      </w:r>
    </w:p>
    <w:p w:rsidR="007C05BE" w:rsidRPr="007C05BE" w:rsidRDefault="007C05BE" w:rsidP="007C0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2.5. Перечень содержит следующие сведения о муниципальном  имуществе, позволяющие его идентифицировать: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индивидуализирующие характеристики (площадь, технические параметры, показатели, характеристики и т.п.);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целевое использование (назначение, вид деятельности).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2.6.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 соответствующее критериям пункта 2.4 Порядка. 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2.7. Сформированный проект Перечня или проект обновлений (изменений) в Перечень направляется для согласования в совещательный орган – Совет по развитию предпринимательства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При поступлении в течение 30 (тридцати) дней предложений совещательного органа и наличии разногласий (возражений) Администрация сельсовета проводит согласительное совещание, информация о результатах которого размещается на информационном ресурсе в соответствии с пунктом 5.2 настоящего Порядка.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2.8. После проведения процедуры согласования, но не ранее 30 (тридцати) дней со дня направления в совещательный орган, проект Перечня или проект обновлений (изменений) в </w:t>
      </w:r>
      <w:r w:rsidRPr="007C05B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предоставляются в сельский Совет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 муниципального района Нижегородской области для утверждения.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Start w:id="4" w:name="Par73"/>
      <w:bookmarkEnd w:id="3"/>
      <w:bookmarkEnd w:id="4"/>
      <w:r w:rsidRPr="007C05BE">
        <w:rPr>
          <w:rFonts w:ascii="Times New Roman" w:hAnsi="Times New Roman" w:cs="Times New Roman"/>
          <w:sz w:val="24"/>
          <w:szCs w:val="24"/>
        </w:rPr>
        <w:t>2.9. Муниципальное имущество, включенное в Перечень, может быть исключено из его состава по следующим основаниям: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а) выкуп муниципального имущества субъектом МСП, арендующим данное имущество;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 или ином установленном законодательстве порядке;</w:t>
      </w:r>
    </w:p>
    <w:p w:rsidR="007C05BE" w:rsidRPr="007C05BE" w:rsidRDefault="007C05BE" w:rsidP="007C0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в) при необходимости его использования Администрацией сельсовета, в том числе для передачи муниципальным унитарным предприятиям и муниципальным учреждениям, для целей, установленных статьей 50 Федерального закона от 06.10.2003 года № 131-ФЗ «Об общих принципах организации местного самоуправления в Российской Федерации», в том числе обеспечения исполнения уставной деятельности;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г) истечение 2 (двух) лет со дня включения сведений о муниципальном  имуществе в Перечень в отношении такого имущества от субъектов МСП или организаций, образующих инфраструктуру поддержки субъектов МСП, если не поступило:</w:t>
      </w:r>
    </w:p>
    <w:p w:rsidR="007C05BE" w:rsidRP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- ни одной заявки на участие в аукционе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в случаях, предусмотренных Федеральным законом от 26 июля 2006 года </w:t>
      </w:r>
      <w:r w:rsidRPr="007C05BE">
        <w:rPr>
          <w:rFonts w:ascii="Times New Roman" w:hAnsi="Times New Roman" w:cs="Times New Roman"/>
          <w:sz w:val="24"/>
          <w:szCs w:val="24"/>
        </w:rPr>
        <w:br/>
        <w:t>№ 135-ФЗ "О защите конкуренции".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2.10. Администрация сельсовета проводит анализ информации, указанной в пунктах 2.4 и 2.9 настоящего Порядка, по мере ее поступления и осуществляет подготовку проекта решения сельского 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 внесении изменений в Перечень.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3. Ведение Перечня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3.1. Ведение Перечня представляет собой обновляемый (изменяемый) по мере необходимости в соответствии с настоящим  Порядком банк данных муниципального имущества. 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3.2. Администрация сельсовета осуществляет ведение Перечня в объёме сведений, установленных в соответствии частью 4.4 статьи 18 Федерального закона от 24 июля 2007 года № 209-ФЗ "О развитии малого и среднего предпринимательства в Российской Федерации".</w:t>
      </w:r>
    </w:p>
    <w:p w:rsidR="007C05BE" w:rsidRPr="007C05BE" w:rsidRDefault="007C05BE" w:rsidP="007C0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 xml:space="preserve">4. Распоряжение муниципальным имуществом, </w:t>
      </w:r>
    </w:p>
    <w:p w:rsidR="007C05BE" w:rsidRPr="007C05BE" w:rsidRDefault="007C05BE" w:rsidP="007C05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05BE">
        <w:rPr>
          <w:rFonts w:ascii="Times New Roman" w:hAnsi="Times New Roman" w:cs="Times New Roman"/>
          <w:b/>
          <w:sz w:val="24"/>
          <w:szCs w:val="24"/>
        </w:rPr>
        <w:t>включенным</w:t>
      </w:r>
      <w:proofErr w:type="gramEnd"/>
      <w:r w:rsidRPr="007C05BE">
        <w:rPr>
          <w:rFonts w:ascii="Times New Roman" w:hAnsi="Times New Roman" w:cs="Times New Roman"/>
          <w:b/>
          <w:sz w:val="24"/>
          <w:szCs w:val="24"/>
        </w:rPr>
        <w:t xml:space="preserve"> в Перечень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может быть передано субъектам МСП и организациям, образующим инфраструктуру поддержки субъектов МСП  на возмездной основе, безвозмездной основе или на льготных условиях по итогам специализированного аукциона (конкурса), в соответствии с муниципальными программами (подпрограммами) Администрации сельсовета или после предварительного согласия антимонопольного органа, в порядке, установленном законодательством о защите конкуренции.</w:t>
      </w:r>
      <w:proofErr w:type="gramEnd"/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4.2. Срок, на который заключаются договоры в отношении муниципального имущества, включенного в Перечень, должен составлять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 Максимальный срок </w:t>
      </w:r>
      <w:r w:rsidRPr="007C05B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МСП не должен превышать 3 (три) года.</w:t>
      </w:r>
    </w:p>
    <w:p w:rsidR="007C05BE" w:rsidRPr="007C05BE" w:rsidRDefault="007C05BE" w:rsidP="007C05BE">
      <w:pPr>
        <w:pStyle w:val="ConsPlusNormal"/>
        <w:spacing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4.3. Муниципальное имущество, включенное в Перечень, должно использоваться по целевому назначению.</w:t>
      </w:r>
    </w:p>
    <w:p w:rsidR="007C05BE" w:rsidRPr="007C05BE" w:rsidRDefault="007C05BE" w:rsidP="007C05BE">
      <w:pPr>
        <w:pStyle w:val="ConsPlusNormal"/>
        <w:spacing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 4.4.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7C05BE"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Федерации".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4.5. В отношении муниципального имущества, включенного в Перечень, запрещается  переуступка прав пользования им,  передача  прав 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>4.6. Муниципальное имущество, включенное в Перечень, может быть включено в Прогнозный план приватизации муниципального имущества только после исключения его из Перечня.</w:t>
      </w:r>
    </w:p>
    <w:p w:rsidR="007C05BE" w:rsidRPr="007C05BE" w:rsidRDefault="007C05BE" w:rsidP="007C05B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05BE">
        <w:rPr>
          <w:rFonts w:ascii="Times New Roman" w:hAnsi="Times New Roman" w:cs="Times New Roman"/>
          <w:b/>
          <w:sz w:val="24"/>
          <w:szCs w:val="24"/>
        </w:rPr>
        <w:t>5. Обнародование (размещение) Перечня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5.1. Решения сельского 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05B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7C05BE">
        <w:rPr>
          <w:rFonts w:ascii="Times New Roman" w:hAnsi="Times New Roman" w:cs="Times New Roman"/>
          <w:sz w:val="24"/>
          <w:szCs w:val="24"/>
        </w:rPr>
        <w:t xml:space="preserve">  муниципального района Нижегородской области об утверждении Перечня, а также о внесении изменений в Перечень подлежат обнародованию, а также размещению на официальном сайте Администрации </w:t>
      </w:r>
      <w:proofErr w:type="spellStart"/>
      <w:r w:rsidR="00856A42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856A42">
        <w:rPr>
          <w:rFonts w:ascii="Times New Roman" w:hAnsi="Times New Roman" w:cs="Times New Roman"/>
          <w:sz w:val="24"/>
          <w:szCs w:val="24"/>
        </w:rPr>
        <w:t xml:space="preserve"> района в разделе «Рабочий поселок и сельские поселения»</w:t>
      </w:r>
      <w:r w:rsidRPr="007C05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7C05BE" w:rsidRPr="007C05BE" w:rsidRDefault="007C05BE" w:rsidP="007C05B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5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C05BE">
        <w:rPr>
          <w:rFonts w:ascii="Times New Roman" w:hAnsi="Times New Roman" w:cs="Times New Roman"/>
          <w:sz w:val="24"/>
          <w:szCs w:val="24"/>
        </w:rPr>
        <w:t xml:space="preserve">Перечень, а также актуализированная версия Перечня, в случае внесения изменений в него, размещаются на официальном сайте </w:t>
      </w:r>
      <w:r w:rsidR="00856A42" w:rsidRPr="007C05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56A42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856A42">
        <w:rPr>
          <w:rFonts w:ascii="Times New Roman" w:hAnsi="Times New Roman" w:cs="Times New Roman"/>
          <w:sz w:val="24"/>
          <w:szCs w:val="24"/>
        </w:rPr>
        <w:t xml:space="preserve"> района в разделе «Рабочий поселок и сельские поселения»</w:t>
      </w:r>
      <w:r w:rsidR="00856A42" w:rsidRPr="007C05BE">
        <w:rPr>
          <w:rFonts w:ascii="Times New Roman" w:hAnsi="Times New Roman" w:cs="Times New Roman"/>
          <w:sz w:val="24"/>
          <w:szCs w:val="24"/>
        </w:rPr>
        <w:t xml:space="preserve"> </w:t>
      </w:r>
      <w:r w:rsidRPr="007C05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10 рабочих дней со дня опубликования  сведений, указанных в пункте 1 Порядка, но не позднее 5 ноября текущего года.</w:t>
      </w:r>
      <w:proofErr w:type="gramEnd"/>
    </w:p>
    <w:p w:rsidR="007C05BE" w:rsidRDefault="007C05BE" w:rsidP="007C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24E3E" w:rsidRDefault="00A24E3E"/>
    <w:sectPr w:rsidR="00A24E3E" w:rsidSect="00856A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E"/>
    <w:rsid w:val="00535BE3"/>
    <w:rsid w:val="007C05BE"/>
    <w:rsid w:val="00856A42"/>
    <w:rsid w:val="00A24E3E"/>
    <w:rsid w:val="00E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2017-09-20T07:54:00Z</cp:lastPrinted>
  <dcterms:created xsi:type="dcterms:W3CDTF">2017-09-06T07:11:00Z</dcterms:created>
  <dcterms:modified xsi:type="dcterms:W3CDTF">2017-09-20T07:55:00Z</dcterms:modified>
</cp:coreProperties>
</file>