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CD" w:rsidRDefault="00D1747C" w:rsidP="00D17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6ACD">
        <w:rPr>
          <w:rFonts w:ascii="Times New Roman" w:hAnsi="Times New Roman" w:cs="Times New Roman"/>
          <w:sz w:val="28"/>
          <w:szCs w:val="28"/>
        </w:rPr>
        <w:t xml:space="preserve">                ЗНАЧИТЕЛЬНЫЙ РОСТ ПОЖАРОВ</w:t>
      </w:r>
    </w:p>
    <w:p w:rsidR="00096ACD" w:rsidRDefault="00096ACD" w:rsidP="00D17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6ACD" w:rsidRDefault="00096ACD" w:rsidP="00D17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355" w:rsidRPr="00D1747C" w:rsidRDefault="00096ACD" w:rsidP="00D17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D4355" w:rsidRPr="00D1747C">
        <w:rPr>
          <w:rFonts w:ascii="Times New Roman" w:hAnsi="Times New Roman" w:cs="Times New Roman"/>
          <w:sz w:val="28"/>
          <w:szCs w:val="28"/>
        </w:rPr>
        <w:t>На территории Большемурашкинского муниципального района наблюдается значительный рост пожаров, так за прошлый период 2018 года в районе произо</w:t>
      </w:r>
      <w:r w:rsidR="00D1747C">
        <w:rPr>
          <w:rFonts w:ascii="Times New Roman" w:hAnsi="Times New Roman" w:cs="Times New Roman"/>
          <w:sz w:val="28"/>
          <w:szCs w:val="28"/>
        </w:rPr>
        <w:t>шел 21 пожар (рост по сравнению</w:t>
      </w:r>
      <w:r w:rsidR="001D4355" w:rsidRPr="00D1747C">
        <w:rPr>
          <w:rFonts w:ascii="Times New Roman" w:hAnsi="Times New Roman" w:cs="Times New Roman"/>
          <w:sz w:val="28"/>
          <w:szCs w:val="28"/>
        </w:rPr>
        <w:t xml:space="preserve"> с АППГ на 90% или на 10 пожаров, АППГ-11 пожаров), на которых погиб 1 человек (на уровне с АППГ). Травмы на пожаре получили 4 человека (рост по сравнению с АППГ на 4 человека, АППГ-0)</w:t>
      </w:r>
    </w:p>
    <w:p w:rsidR="001D4355" w:rsidRPr="00D1747C" w:rsidRDefault="001D4355" w:rsidP="00D17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47C">
        <w:rPr>
          <w:rFonts w:ascii="Times New Roman" w:hAnsi="Times New Roman" w:cs="Times New Roman"/>
          <w:sz w:val="28"/>
          <w:szCs w:val="28"/>
        </w:rPr>
        <w:t xml:space="preserve">     </w:t>
      </w:r>
      <w:r w:rsidR="00D17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47C">
        <w:rPr>
          <w:rFonts w:ascii="Times New Roman" w:hAnsi="Times New Roman" w:cs="Times New Roman"/>
          <w:sz w:val="28"/>
          <w:szCs w:val="28"/>
        </w:rPr>
        <w:t>Основными причинами пожаров явились: неисправность печей и дымоходов</w:t>
      </w:r>
      <w:r w:rsidR="006B59B6">
        <w:rPr>
          <w:rFonts w:ascii="Times New Roman" w:hAnsi="Times New Roman" w:cs="Times New Roman"/>
          <w:sz w:val="28"/>
          <w:szCs w:val="28"/>
        </w:rPr>
        <w:t xml:space="preserve"> </w:t>
      </w:r>
      <w:r w:rsidRPr="00D1747C">
        <w:rPr>
          <w:rFonts w:ascii="Times New Roman" w:hAnsi="Times New Roman" w:cs="Times New Roman"/>
          <w:sz w:val="28"/>
          <w:szCs w:val="28"/>
        </w:rPr>
        <w:t>-</w:t>
      </w:r>
      <w:r w:rsidR="006B59B6">
        <w:rPr>
          <w:rFonts w:ascii="Times New Roman" w:hAnsi="Times New Roman" w:cs="Times New Roman"/>
          <w:sz w:val="28"/>
          <w:szCs w:val="28"/>
        </w:rPr>
        <w:t xml:space="preserve"> </w:t>
      </w:r>
      <w:r w:rsidRPr="00D1747C">
        <w:rPr>
          <w:rFonts w:ascii="Times New Roman" w:hAnsi="Times New Roman" w:cs="Times New Roman"/>
          <w:sz w:val="28"/>
          <w:szCs w:val="28"/>
        </w:rPr>
        <w:t>8 случаев (39% нарушение правил устройства и эксплуатации электрооборудования-5 случаев (23%); неосторожное обращение с огнем</w:t>
      </w:r>
      <w:r w:rsidR="00D1747C">
        <w:rPr>
          <w:rFonts w:ascii="Times New Roman" w:hAnsi="Times New Roman" w:cs="Times New Roman"/>
          <w:sz w:val="28"/>
          <w:szCs w:val="28"/>
        </w:rPr>
        <w:t xml:space="preserve"> </w:t>
      </w:r>
      <w:r w:rsidRPr="00D1747C">
        <w:rPr>
          <w:rFonts w:ascii="Times New Roman" w:hAnsi="Times New Roman" w:cs="Times New Roman"/>
          <w:sz w:val="28"/>
          <w:szCs w:val="28"/>
        </w:rPr>
        <w:t>-</w:t>
      </w:r>
      <w:r w:rsidR="00D1747C">
        <w:rPr>
          <w:rFonts w:ascii="Times New Roman" w:hAnsi="Times New Roman" w:cs="Times New Roman"/>
          <w:sz w:val="28"/>
          <w:szCs w:val="28"/>
        </w:rPr>
        <w:t xml:space="preserve"> </w:t>
      </w:r>
      <w:r w:rsidRPr="00D1747C">
        <w:rPr>
          <w:rFonts w:ascii="Times New Roman" w:hAnsi="Times New Roman" w:cs="Times New Roman"/>
          <w:sz w:val="28"/>
          <w:szCs w:val="28"/>
        </w:rPr>
        <w:t>4 случая (19%); поджоги</w:t>
      </w:r>
      <w:r w:rsidR="00D1747C">
        <w:rPr>
          <w:rFonts w:ascii="Times New Roman" w:hAnsi="Times New Roman" w:cs="Times New Roman"/>
          <w:sz w:val="28"/>
          <w:szCs w:val="28"/>
        </w:rPr>
        <w:t xml:space="preserve"> </w:t>
      </w:r>
      <w:r w:rsidRPr="00D1747C">
        <w:rPr>
          <w:rFonts w:ascii="Times New Roman" w:hAnsi="Times New Roman" w:cs="Times New Roman"/>
          <w:sz w:val="28"/>
          <w:szCs w:val="28"/>
        </w:rPr>
        <w:t>-</w:t>
      </w:r>
      <w:r w:rsidR="00D1747C">
        <w:rPr>
          <w:rFonts w:ascii="Times New Roman" w:hAnsi="Times New Roman" w:cs="Times New Roman"/>
          <w:sz w:val="28"/>
          <w:szCs w:val="28"/>
        </w:rPr>
        <w:t xml:space="preserve"> </w:t>
      </w:r>
      <w:r w:rsidRPr="00D1747C">
        <w:rPr>
          <w:rFonts w:ascii="Times New Roman" w:hAnsi="Times New Roman" w:cs="Times New Roman"/>
          <w:sz w:val="28"/>
          <w:szCs w:val="28"/>
        </w:rPr>
        <w:t>3 случая (15%), неисправность частей и механизмов транспортных средств</w:t>
      </w:r>
      <w:r w:rsidR="00D1747C">
        <w:rPr>
          <w:rFonts w:ascii="Times New Roman" w:hAnsi="Times New Roman" w:cs="Times New Roman"/>
          <w:sz w:val="28"/>
          <w:szCs w:val="28"/>
        </w:rPr>
        <w:t xml:space="preserve"> </w:t>
      </w:r>
      <w:r w:rsidRPr="00D1747C">
        <w:rPr>
          <w:rFonts w:ascii="Times New Roman" w:hAnsi="Times New Roman" w:cs="Times New Roman"/>
          <w:sz w:val="28"/>
          <w:szCs w:val="28"/>
        </w:rPr>
        <w:t>-1 случай (5%)</w:t>
      </w:r>
      <w:proofErr w:type="gramEnd"/>
    </w:p>
    <w:p w:rsidR="001D4355" w:rsidRPr="00D1747C" w:rsidRDefault="001D4355" w:rsidP="00D17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47C">
        <w:rPr>
          <w:rFonts w:ascii="Times New Roman" w:hAnsi="Times New Roman" w:cs="Times New Roman"/>
          <w:sz w:val="28"/>
          <w:szCs w:val="28"/>
        </w:rPr>
        <w:t xml:space="preserve">    </w:t>
      </w:r>
      <w:r w:rsidR="00D1747C">
        <w:rPr>
          <w:rFonts w:ascii="Times New Roman" w:hAnsi="Times New Roman" w:cs="Times New Roman"/>
          <w:sz w:val="28"/>
          <w:szCs w:val="28"/>
        </w:rPr>
        <w:t xml:space="preserve"> </w:t>
      </w:r>
      <w:r w:rsidRPr="00D1747C">
        <w:rPr>
          <w:rFonts w:ascii="Times New Roman" w:hAnsi="Times New Roman" w:cs="Times New Roman"/>
          <w:sz w:val="28"/>
          <w:szCs w:val="28"/>
        </w:rPr>
        <w:t xml:space="preserve">Основная доля пожаров-19 случаев (91%) с гибелью 1 человека (100%) произошли в жилищном фонде (жилые дома и жилой сектор). </w:t>
      </w:r>
      <w:proofErr w:type="gramStart"/>
      <w:r w:rsidR="00D1747C" w:rsidRPr="00D1747C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="00D1747C" w:rsidRPr="00D1747C">
        <w:rPr>
          <w:rFonts w:ascii="Times New Roman" w:hAnsi="Times New Roman" w:cs="Times New Roman"/>
          <w:sz w:val="28"/>
          <w:szCs w:val="28"/>
        </w:rPr>
        <w:t xml:space="preserve"> 2 пожара произошли на автотранспортном средстве и на производственном здании.</w:t>
      </w:r>
    </w:p>
    <w:sectPr w:rsidR="001D4355" w:rsidRPr="00D1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32"/>
    <w:rsid w:val="00044F27"/>
    <w:rsid w:val="00096ACD"/>
    <w:rsid w:val="001D4355"/>
    <w:rsid w:val="006B59B6"/>
    <w:rsid w:val="00D1747C"/>
    <w:rsid w:val="00F1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2018-11-21T08:38:00Z</dcterms:created>
  <dcterms:modified xsi:type="dcterms:W3CDTF">2018-11-21T10:28:00Z</dcterms:modified>
</cp:coreProperties>
</file>