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E12F3" w14:textId="446CD851" w:rsidR="009B4E17" w:rsidRDefault="009B4E17" w:rsidP="009B4E17">
      <w:pPr>
        <w:tabs>
          <w:tab w:val="center" w:pos="1530"/>
          <w:tab w:val="center" w:pos="2693"/>
          <w:tab w:val="right" w:pos="9977"/>
        </w:tabs>
        <w:spacing w:after="0"/>
        <w:ind w:right="-550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79F6CC" wp14:editId="5DA5F8A1">
            <wp:simplePos x="0" y="0"/>
            <wp:positionH relativeFrom="margin">
              <wp:posOffset>2858770</wp:posOffset>
            </wp:positionH>
            <wp:positionV relativeFrom="paragraph">
              <wp:posOffset>-173990</wp:posOffset>
            </wp:positionV>
            <wp:extent cx="546735" cy="677545"/>
            <wp:effectExtent l="0" t="0" r="571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4EF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A14EF">
        <w:rPr>
          <w:rFonts w:ascii="Times New Roman" w:eastAsia="Times New Roman" w:hAnsi="Times New Roman" w:cs="Times New Roman"/>
          <w:sz w:val="28"/>
        </w:rPr>
        <w:tab/>
      </w:r>
    </w:p>
    <w:p w14:paraId="5F509E83" w14:textId="7CB16B70" w:rsidR="009B4E17" w:rsidRDefault="009B4E17" w:rsidP="009B4E17">
      <w:pPr>
        <w:rPr>
          <w:sz w:val="20"/>
        </w:rPr>
      </w:pPr>
    </w:p>
    <w:p w14:paraId="32DDE6AD" w14:textId="77777777" w:rsidR="009B4E17" w:rsidRDefault="009B4E17" w:rsidP="009B4E17">
      <w:pPr>
        <w:pStyle w:val="a3"/>
      </w:pPr>
      <w:r>
        <w:t>Администрация</w:t>
      </w:r>
    </w:p>
    <w:p w14:paraId="05E74195" w14:textId="77777777" w:rsidR="009B4E17" w:rsidRPr="00F80D4D" w:rsidRDefault="009B4E17" w:rsidP="009B4E17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F80D4D">
        <w:rPr>
          <w:rFonts w:ascii="Bookman Old Style" w:hAnsi="Bookman Old Style"/>
          <w:sz w:val="28"/>
        </w:rPr>
        <w:t xml:space="preserve">Большемурашкинского муниципального </w:t>
      </w:r>
      <w:r>
        <w:rPr>
          <w:rFonts w:ascii="Bookman Old Style" w:hAnsi="Bookman Old Style"/>
          <w:sz w:val="28"/>
        </w:rPr>
        <w:t>округа</w:t>
      </w:r>
    </w:p>
    <w:p w14:paraId="13CBB697" w14:textId="77777777" w:rsidR="009B4E17" w:rsidRPr="00F80D4D" w:rsidRDefault="009B4E17" w:rsidP="009B4E17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F80D4D">
        <w:rPr>
          <w:rFonts w:ascii="Bookman Old Style" w:hAnsi="Bookman Old Style"/>
          <w:sz w:val="28"/>
        </w:rPr>
        <w:t>Нижегородской области</w:t>
      </w:r>
    </w:p>
    <w:p w14:paraId="092880F2" w14:textId="77777777" w:rsidR="009B4E17" w:rsidRPr="00F80D4D" w:rsidRDefault="009B4E17" w:rsidP="009B4E17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F80D4D">
        <w:rPr>
          <w:rFonts w:ascii="Bookman Old Style" w:hAnsi="Bookman Old Style"/>
          <w:b/>
          <w:sz w:val="48"/>
          <w:szCs w:val="48"/>
        </w:rPr>
        <w:t>ПОСТАНОВЛЕНИЕ</w:t>
      </w:r>
    </w:p>
    <w:p w14:paraId="71E77F54" w14:textId="77777777" w:rsidR="009B4E17" w:rsidRDefault="009B4E17" w:rsidP="009B4E17">
      <w:pPr>
        <w:shd w:val="clear" w:color="auto" w:fill="FFFFFF"/>
        <w:ind w:left="-567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C6F3073" wp14:editId="50A2A0A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87F20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9FA8163" wp14:editId="6A426E7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48A979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" strokeweight="3pt"/>
            </w:pict>
          </mc:Fallback>
        </mc:AlternateContent>
      </w:r>
    </w:p>
    <w:p w14:paraId="590CBB4A" w14:textId="1B3D3884" w:rsidR="009B4E17" w:rsidRPr="00342F9A" w:rsidRDefault="009B4E17" w:rsidP="009B4E17">
      <w:pPr>
        <w:spacing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</w:t>
      </w:r>
      <w:r w:rsidRPr="00342F9A">
        <w:rPr>
          <w:rFonts w:ascii="Times New Roman" w:hAnsi="Times New Roman" w:cs="Times New Roman"/>
          <w:sz w:val="28"/>
        </w:rPr>
        <w:t xml:space="preserve">   </w:t>
      </w:r>
      <w:r w:rsidR="00281780" w:rsidRPr="00281780">
        <w:rPr>
          <w:rFonts w:ascii="Times New Roman" w:hAnsi="Times New Roman" w:cs="Times New Roman"/>
          <w:sz w:val="28"/>
          <w:u w:val="single"/>
        </w:rPr>
        <w:t>21.04.2023г</w:t>
      </w:r>
      <w:r w:rsidR="00281780">
        <w:rPr>
          <w:rFonts w:ascii="Times New Roman" w:hAnsi="Times New Roman" w:cs="Times New Roman"/>
          <w:sz w:val="28"/>
        </w:rPr>
        <w:t>.</w:t>
      </w:r>
      <w:r w:rsidRPr="00342F9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09.12.2019     Сл-106-3999         </w:t>
      </w:r>
      <w:r w:rsidR="0028178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</w:t>
      </w:r>
      <w:r w:rsidRPr="00342F9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342F9A">
        <w:rPr>
          <w:rFonts w:ascii="Times New Roman" w:hAnsi="Times New Roman" w:cs="Times New Roman"/>
          <w:sz w:val="28"/>
          <w:szCs w:val="28"/>
        </w:rPr>
        <w:t xml:space="preserve"> </w:t>
      </w:r>
      <w:r w:rsidRPr="00281780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281780" w:rsidRPr="00281780">
        <w:rPr>
          <w:rFonts w:ascii="Times New Roman" w:hAnsi="Times New Roman" w:cs="Times New Roman"/>
          <w:sz w:val="28"/>
          <w:szCs w:val="28"/>
          <w:u w:val="single"/>
        </w:rPr>
        <w:t>329</w:t>
      </w:r>
    </w:p>
    <w:p w14:paraId="2BAE787A" w14:textId="77777777" w:rsidR="009B4E17" w:rsidRDefault="009B4E17">
      <w:pPr>
        <w:tabs>
          <w:tab w:val="center" w:pos="4539"/>
          <w:tab w:val="center" w:pos="8512"/>
        </w:tabs>
        <w:spacing w:after="0"/>
        <w:rPr>
          <w:rFonts w:ascii="Times New Roman" w:eastAsia="Times New Roman" w:hAnsi="Times New Roman" w:cs="Times New Roman"/>
          <w:sz w:val="28"/>
        </w:rPr>
      </w:pPr>
    </w:p>
    <w:p w14:paraId="14827C55" w14:textId="77777777" w:rsidR="00B919D1" w:rsidRDefault="006A14EF" w:rsidP="009B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E1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платы</w:t>
      </w:r>
      <w:r w:rsidR="009B4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E17">
        <w:rPr>
          <w:rFonts w:ascii="Times New Roman" w:hAnsi="Times New Roman" w:cs="Times New Roman"/>
          <w:b/>
          <w:bCs/>
          <w:sz w:val="28"/>
          <w:szCs w:val="28"/>
        </w:rPr>
        <w:t xml:space="preserve">за использование </w:t>
      </w:r>
    </w:p>
    <w:p w14:paraId="62DA8FF8" w14:textId="77777777" w:rsidR="00BD396D" w:rsidRDefault="006A14EF" w:rsidP="00BD3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E17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</w:t>
      </w:r>
      <w:r w:rsidR="009B4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E1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B4E17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</w:t>
      </w:r>
      <w:r w:rsidR="00B919D1">
        <w:rPr>
          <w:rFonts w:ascii="Times New Roman" w:hAnsi="Times New Roman" w:cs="Times New Roman"/>
          <w:b/>
          <w:bCs/>
          <w:sz w:val="28"/>
          <w:szCs w:val="28"/>
        </w:rPr>
        <w:t xml:space="preserve"> Большемурашкинского муниципального округа</w:t>
      </w:r>
      <w:r w:rsidR="00BD396D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 w:rsidRPr="009B4E1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5EB812A" w14:textId="0EE9E64F" w:rsidR="00F012EA" w:rsidRPr="009B4E17" w:rsidRDefault="006A14EF" w:rsidP="009B4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E17">
        <w:rPr>
          <w:rFonts w:ascii="Times New Roman" w:hAnsi="Times New Roman" w:cs="Times New Roman"/>
          <w:b/>
          <w:bCs/>
          <w:sz w:val="28"/>
          <w:szCs w:val="28"/>
        </w:rPr>
        <w:t xml:space="preserve"> для возведения</w:t>
      </w:r>
      <w:r w:rsidR="00BD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E17">
        <w:rPr>
          <w:rFonts w:ascii="Times New Roman" w:hAnsi="Times New Roman" w:cs="Times New Roman"/>
          <w:b/>
          <w:bCs/>
          <w:sz w:val="28"/>
          <w:szCs w:val="28"/>
        </w:rPr>
        <w:t>гражданами</w:t>
      </w:r>
      <w:r w:rsidR="009B4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E17">
        <w:rPr>
          <w:rFonts w:ascii="Times New Roman" w:hAnsi="Times New Roman" w:cs="Times New Roman"/>
          <w:b/>
          <w:bCs/>
          <w:sz w:val="28"/>
          <w:szCs w:val="28"/>
        </w:rPr>
        <w:t>гаражей, являющихся некапитальными сооружениями</w:t>
      </w:r>
    </w:p>
    <w:p w14:paraId="76C714AD" w14:textId="77777777" w:rsidR="00F012EA" w:rsidRDefault="006A14EF" w:rsidP="009B4E17">
      <w:pPr>
        <w:spacing w:after="0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712AAE" w14:textId="77777777" w:rsidR="00F012EA" w:rsidRDefault="006A14EF" w:rsidP="009B4E17">
      <w:pPr>
        <w:spacing w:after="0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42401E" w14:textId="026A0934" w:rsidR="00F012EA" w:rsidRDefault="006A14EF" w:rsidP="0075144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2 статьи 39.36–1 Земельного кодекса </w:t>
      </w:r>
      <w:r w:rsidR="009B4E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="00751442">
        <w:rPr>
          <w:rFonts w:ascii="Times New Roman" w:eastAsia="Times New Roman" w:hAnsi="Times New Roman" w:cs="Times New Roman"/>
          <w:sz w:val="28"/>
        </w:rPr>
        <w:t xml:space="preserve">, </w:t>
      </w:r>
      <w:r w:rsidR="009111EB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751442" w:rsidRPr="00751442">
        <w:rPr>
          <w:rFonts w:ascii="Times New Roman" w:hAnsi="Times New Roman" w:cs="Times New Roman"/>
          <w:sz w:val="28"/>
          <w:szCs w:val="28"/>
        </w:rPr>
        <w:t>Правительств</w:t>
      </w:r>
      <w:r w:rsidR="009111EB">
        <w:rPr>
          <w:rFonts w:ascii="Times New Roman" w:hAnsi="Times New Roman" w:cs="Times New Roman"/>
          <w:sz w:val="28"/>
          <w:szCs w:val="28"/>
        </w:rPr>
        <w:t>а</w:t>
      </w:r>
      <w:r w:rsidR="00751442" w:rsidRPr="00751442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751442">
        <w:rPr>
          <w:rFonts w:ascii="Times New Roman" w:hAnsi="Times New Roman" w:cs="Times New Roman"/>
          <w:sz w:val="28"/>
          <w:szCs w:val="28"/>
        </w:rPr>
        <w:t xml:space="preserve"> </w:t>
      </w:r>
      <w:r w:rsidR="009111EB">
        <w:rPr>
          <w:rFonts w:ascii="Times New Roman" w:hAnsi="Times New Roman" w:cs="Times New Roman"/>
          <w:sz w:val="28"/>
          <w:szCs w:val="28"/>
        </w:rPr>
        <w:t>от 06.03.2023г №179 «</w:t>
      </w:r>
      <w:r w:rsidR="00751442" w:rsidRPr="00751442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</w:t>
      </w:r>
      <w:r w:rsidR="00751442">
        <w:rPr>
          <w:rFonts w:ascii="Times New Roman" w:hAnsi="Times New Roman" w:cs="Times New Roman"/>
          <w:sz w:val="28"/>
          <w:szCs w:val="28"/>
        </w:rPr>
        <w:t xml:space="preserve"> </w:t>
      </w:r>
      <w:r w:rsidR="00751442" w:rsidRPr="00751442">
        <w:rPr>
          <w:rFonts w:ascii="Times New Roman" w:hAnsi="Times New Roman" w:cs="Times New Roman"/>
          <w:sz w:val="28"/>
          <w:szCs w:val="28"/>
        </w:rPr>
        <w:t>за использование земельных участков, находящихся</w:t>
      </w:r>
      <w:r w:rsidR="00751442">
        <w:rPr>
          <w:rFonts w:ascii="Times New Roman" w:hAnsi="Times New Roman" w:cs="Times New Roman"/>
          <w:sz w:val="28"/>
          <w:szCs w:val="28"/>
        </w:rPr>
        <w:t xml:space="preserve"> </w:t>
      </w:r>
      <w:r w:rsidR="00751442" w:rsidRPr="00751442">
        <w:rPr>
          <w:rFonts w:ascii="Times New Roman" w:hAnsi="Times New Roman" w:cs="Times New Roman"/>
          <w:sz w:val="28"/>
          <w:szCs w:val="28"/>
        </w:rPr>
        <w:t>в собственности Нижегородской области, земель</w:t>
      </w:r>
      <w:r w:rsidR="00751442">
        <w:rPr>
          <w:rFonts w:ascii="Times New Roman" w:hAnsi="Times New Roman" w:cs="Times New Roman"/>
          <w:sz w:val="28"/>
          <w:szCs w:val="28"/>
        </w:rPr>
        <w:t xml:space="preserve"> </w:t>
      </w:r>
      <w:r w:rsidR="00751442" w:rsidRPr="00751442">
        <w:rPr>
          <w:rFonts w:ascii="Times New Roman" w:hAnsi="Times New Roman" w:cs="Times New Roman"/>
          <w:sz w:val="28"/>
          <w:szCs w:val="28"/>
        </w:rPr>
        <w:t>или земельных участков, государственная собственность</w:t>
      </w:r>
      <w:r w:rsidR="00751442">
        <w:rPr>
          <w:rFonts w:ascii="Times New Roman" w:hAnsi="Times New Roman" w:cs="Times New Roman"/>
          <w:sz w:val="28"/>
          <w:szCs w:val="28"/>
        </w:rPr>
        <w:t xml:space="preserve"> </w:t>
      </w:r>
      <w:r w:rsidR="00751442" w:rsidRPr="00751442">
        <w:rPr>
          <w:rFonts w:ascii="Times New Roman" w:hAnsi="Times New Roman" w:cs="Times New Roman"/>
          <w:sz w:val="28"/>
          <w:szCs w:val="28"/>
        </w:rPr>
        <w:t>на которые не разграничена, для возведения гражданами</w:t>
      </w:r>
      <w:r w:rsidR="00751442">
        <w:rPr>
          <w:rFonts w:ascii="Times New Roman" w:hAnsi="Times New Roman" w:cs="Times New Roman"/>
          <w:sz w:val="28"/>
          <w:szCs w:val="28"/>
        </w:rPr>
        <w:t xml:space="preserve"> </w:t>
      </w:r>
      <w:r w:rsidR="00751442" w:rsidRPr="00751442">
        <w:rPr>
          <w:rFonts w:ascii="Times New Roman" w:hAnsi="Times New Roman" w:cs="Times New Roman"/>
          <w:sz w:val="28"/>
          <w:szCs w:val="28"/>
        </w:rPr>
        <w:t>гаражей, являющихся некапитальными сооружениями</w:t>
      </w:r>
      <w:r w:rsidR="009111EB">
        <w:rPr>
          <w:rFonts w:ascii="Times New Roman" w:hAnsi="Times New Roman" w:cs="Times New Roman"/>
          <w:sz w:val="28"/>
          <w:szCs w:val="28"/>
        </w:rPr>
        <w:t>»,</w:t>
      </w:r>
      <w:r w:rsidRPr="00751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E17">
        <w:rPr>
          <w:rFonts w:ascii="Times New Roman" w:eastAsia="Times New Roman" w:hAnsi="Times New Roman" w:cs="Times New Roman"/>
          <w:sz w:val="28"/>
        </w:rPr>
        <w:t>администрация Большемурашкинского муниципального округа</w:t>
      </w:r>
      <w:r>
        <w:rPr>
          <w:rFonts w:ascii="Times New Roman" w:eastAsia="Times New Roman" w:hAnsi="Times New Roman" w:cs="Times New Roman"/>
          <w:sz w:val="28"/>
        </w:rPr>
        <w:t xml:space="preserve"> Нижегородской области  </w:t>
      </w:r>
      <w:r w:rsidRPr="009111EB">
        <w:rPr>
          <w:rFonts w:ascii="Times New Roman" w:eastAsia="Times New Roman" w:hAnsi="Times New Roman" w:cs="Times New Roman"/>
          <w:b/>
          <w:bCs/>
          <w:sz w:val="28"/>
        </w:rPr>
        <w:t>п о с т а н о в л я е т: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75381850" w14:textId="2A12ABA7" w:rsidR="00924E47" w:rsidRDefault="009B4E17" w:rsidP="00924E47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6A14EF">
        <w:rPr>
          <w:rFonts w:ascii="Times New Roman" w:eastAsia="Times New Roman" w:hAnsi="Times New Roman" w:cs="Times New Roman"/>
          <w:sz w:val="28"/>
        </w:rPr>
        <w:t>Утвердить прилагаемый Порядок определения платы 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14EF">
        <w:rPr>
          <w:rFonts w:ascii="Times New Roman" w:eastAsia="Times New Roman" w:hAnsi="Times New Roman" w:cs="Times New Roman"/>
          <w:sz w:val="28"/>
        </w:rPr>
        <w:t xml:space="preserve">использование земельных участков, находящихся в </w:t>
      </w:r>
      <w:r>
        <w:rPr>
          <w:rFonts w:ascii="Times New Roman" w:eastAsia="Times New Roman" w:hAnsi="Times New Roman" w:cs="Times New Roman"/>
          <w:sz w:val="28"/>
        </w:rPr>
        <w:t>муниципальной собственности</w:t>
      </w:r>
      <w:r w:rsidR="00B919D1">
        <w:rPr>
          <w:rFonts w:ascii="Times New Roman" w:eastAsia="Times New Roman" w:hAnsi="Times New Roman" w:cs="Times New Roman"/>
          <w:sz w:val="28"/>
        </w:rPr>
        <w:t xml:space="preserve"> </w:t>
      </w:r>
      <w:r w:rsidR="00B919D1" w:rsidRPr="00B919D1">
        <w:rPr>
          <w:rFonts w:ascii="Times New Roman" w:hAnsi="Times New Roman" w:cs="Times New Roman"/>
          <w:sz w:val="28"/>
          <w:szCs w:val="28"/>
        </w:rPr>
        <w:t>Большемурашкинского муниципального округа</w:t>
      </w:r>
      <w:r w:rsidR="00BD396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6A14EF">
        <w:rPr>
          <w:rFonts w:ascii="Times New Roman" w:eastAsia="Times New Roman" w:hAnsi="Times New Roman" w:cs="Times New Roman"/>
          <w:sz w:val="28"/>
        </w:rPr>
        <w:t>, для возведения гражданами гаражей, являющихся некапитальными сооружениями.</w:t>
      </w:r>
    </w:p>
    <w:p w14:paraId="6EB93694" w14:textId="02D76FE0" w:rsidR="009B4E17" w:rsidRPr="00924E47" w:rsidRDefault="00924E47" w:rsidP="00924E47">
      <w:pPr>
        <w:pStyle w:val="3"/>
        <w:spacing w:before="0" w:line="24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.Управлению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делами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обеспечить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размещение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настоящего </w:t>
      </w:r>
      <w:r w:rsidR="009B4E17" w:rsidRPr="00924E47">
        <w:rPr>
          <w:rFonts w:ascii="Times New Roman" w:hAnsi="Times New Roman" w:cs="Times New Roman"/>
          <w:b w:val="0"/>
          <w:color w:val="auto"/>
          <w:spacing w:val="-67"/>
          <w:sz w:val="28"/>
          <w:szCs w:val="28"/>
        </w:rPr>
        <w:t xml:space="preserve">  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официальном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Большемурашкинского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9B4E17" w:rsidRPr="00924E47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округа</w:t>
      </w:r>
      <w:r w:rsidR="00BD39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Нижегородской области</w:t>
      </w:r>
      <w:r w:rsidR="009B4E17" w:rsidRPr="00924E4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9B4E17" w:rsidRPr="00924E47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информационно-телекоммуникационной</w:t>
      </w:r>
      <w:r w:rsidR="009B4E17" w:rsidRPr="00924E4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сети</w:t>
      </w:r>
      <w:r w:rsidR="009B4E17" w:rsidRPr="00924E47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Интернет.</w:t>
      </w:r>
    </w:p>
    <w:p w14:paraId="526FC347" w14:textId="51AFE0CF" w:rsidR="009B4E17" w:rsidRPr="00924E47" w:rsidRDefault="00924E47" w:rsidP="00924E47">
      <w:pPr>
        <w:pStyle w:val="3"/>
        <w:spacing w:before="0" w:line="24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Start"/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9B4E17" w:rsidRPr="00924E4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</w:t>
      </w:r>
      <w:r w:rsidR="009B4E17" w:rsidRPr="00924E47">
        <w:rPr>
          <w:rFonts w:ascii="Times New Roman" w:hAnsi="Times New Roman" w:cs="Times New Roman"/>
          <w:b w:val="0"/>
          <w:color w:val="auto"/>
          <w:spacing w:val="-67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по управлению</w:t>
      </w:r>
      <w:r w:rsidR="009B4E17" w:rsidRPr="00924E4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экономикой администрации</w:t>
      </w:r>
      <w:r w:rsidR="00BD39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Большемурашкинского  муниципального округа </w:t>
      </w:r>
      <w:r w:rsidR="00C54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(Р.Е.</w:t>
      </w:r>
      <w:r w:rsidR="009B4E17" w:rsidRPr="00924E4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proofErr w:type="spellStart"/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Даранов</w:t>
      </w:r>
      <w:proofErr w:type="spellEnd"/>
      <w:r w:rsidR="009B4E17" w:rsidRPr="00924E47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14:paraId="24A349D8" w14:textId="77777777" w:rsidR="009B4E17" w:rsidRDefault="009B4E17" w:rsidP="009B4E17"/>
    <w:p w14:paraId="53AC76AD" w14:textId="77777777" w:rsidR="00342F9A" w:rsidRDefault="00342F9A" w:rsidP="009B4E17">
      <w:pPr>
        <w:rPr>
          <w:rFonts w:ascii="Times New Roman" w:hAnsi="Times New Roman" w:cs="Times New Roman"/>
          <w:sz w:val="28"/>
          <w:szCs w:val="28"/>
        </w:rPr>
      </w:pPr>
    </w:p>
    <w:p w14:paraId="2754AF26" w14:textId="1A51BB78" w:rsidR="009B4E17" w:rsidRPr="00924E47" w:rsidRDefault="009B4E17" w:rsidP="009B4E17">
      <w:pPr>
        <w:rPr>
          <w:rFonts w:ascii="Times New Roman" w:hAnsi="Times New Roman" w:cs="Times New Roman"/>
          <w:sz w:val="28"/>
          <w:szCs w:val="28"/>
        </w:rPr>
      </w:pPr>
      <w:r w:rsidRPr="00924E47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   Н.А. Беляков</w:t>
      </w:r>
    </w:p>
    <w:p w14:paraId="76D009D0" w14:textId="77777777" w:rsidR="009B4E17" w:rsidRDefault="009B4E17" w:rsidP="009B4E17"/>
    <w:p w14:paraId="57651B33" w14:textId="43401D0B" w:rsidR="00F012EA" w:rsidRDefault="00F012EA" w:rsidP="009B4E17">
      <w:pPr>
        <w:spacing w:after="0" w:line="240" w:lineRule="auto"/>
        <w:ind w:left="720" w:right="2852"/>
      </w:pPr>
    </w:p>
    <w:p w14:paraId="0DA6FFB2" w14:textId="5AAC1B31" w:rsidR="0039495A" w:rsidRDefault="0039495A" w:rsidP="009B4E17">
      <w:pPr>
        <w:spacing w:after="0" w:line="240" w:lineRule="auto"/>
        <w:ind w:left="720" w:right="2852"/>
      </w:pPr>
    </w:p>
    <w:p w14:paraId="17CF1E39" w14:textId="77777777" w:rsidR="00924E47" w:rsidRDefault="009B4E17" w:rsidP="00924E47">
      <w:pPr>
        <w:spacing w:after="0" w:line="23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14:paraId="36BBFC92" w14:textId="661D944C" w:rsidR="00924E47" w:rsidRDefault="006A14EF" w:rsidP="00924E47">
      <w:pPr>
        <w:spacing w:after="0" w:line="23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924E47">
        <w:rPr>
          <w:rFonts w:ascii="Times New Roman" w:eastAsia="Times New Roman" w:hAnsi="Times New Roman" w:cs="Times New Roman"/>
          <w:sz w:val="28"/>
        </w:rPr>
        <w:t>администрации</w:t>
      </w:r>
    </w:p>
    <w:p w14:paraId="18DA6D2F" w14:textId="77777777" w:rsidR="00924E47" w:rsidRDefault="00924E47" w:rsidP="00924E47">
      <w:pPr>
        <w:spacing w:after="0" w:line="23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Большемурашкинского муниципального </w:t>
      </w:r>
    </w:p>
    <w:p w14:paraId="721C2B92" w14:textId="4EEBF286" w:rsidR="00924E47" w:rsidRDefault="00924E47" w:rsidP="00924E47">
      <w:pPr>
        <w:spacing w:after="0" w:line="23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округа </w:t>
      </w:r>
      <w:r w:rsidR="006A14EF">
        <w:rPr>
          <w:rFonts w:ascii="Times New Roman" w:eastAsia="Times New Roman" w:hAnsi="Times New Roman" w:cs="Times New Roman"/>
          <w:sz w:val="28"/>
        </w:rPr>
        <w:t xml:space="preserve">Нижегородской области </w:t>
      </w:r>
    </w:p>
    <w:p w14:paraId="4390E736" w14:textId="23F17425" w:rsidR="00F012EA" w:rsidRPr="00281780" w:rsidRDefault="006A14EF" w:rsidP="00924E47">
      <w:pPr>
        <w:spacing w:after="0" w:line="248" w:lineRule="auto"/>
        <w:ind w:left="4619" w:right="-1" w:hanging="10"/>
        <w:jc w:val="right"/>
        <w:rPr>
          <w:u w:val="single"/>
        </w:rPr>
      </w:pPr>
      <w:r w:rsidRPr="00281780">
        <w:rPr>
          <w:rFonts w:ascii="Times New Roman" w:eastAsia="Times New Roman" w:hAnsi="Times New Roman" w:cs="Times New Roman"/>
          <w:sz w:val="28"/>
          <w:u w:val="single"/>
        </w:rPr>
        <w:t xml:space="preserve">от </w:t>
      </w:r>
      <w:r w:rsidR="00281780" w:rsidRPr="00281780">
        <w:rPr>
          <w:rFonts w:ascii="Times New Roman" w:eastAsia="Times New Roman" w:hAnsi="Times New Roman" w:cs="Times New Roman"/>
          <w:sz w:val="28"/>
          <w:u w:val="single"/>
        </w:rPr>
        <w:t xml:space="preserve">21.04.2023г. </w:t>
      </w:r>
      <w:r w:rsidRPr="00281780">
        <w:rPr>
          <w:rFonts w:ascii="Times New Roman" w:eastAsia="Times New Roman" w:hAnsi="Times New Roman" w:cs="Times New Roman"/>
          <w:sz w:val="28"/>
          <w:u w:val="single"/>
        </w:rPr>
        <w:t xml:space="preserve"> № </w:t>
      </w:r>
      <w:r w:rsidR="00281780" w:rsidRPr="00281780">
        <w:rPr>
          <w:rFonts w:ascii="Times New Roman" w:eastAsia="Times New Roman" w:hAnsi="Times New Roman" w:cs="Times New Roman"/>
          <w:sz w:val="28"/>
          <w:u w:val="single"/>
        </w:rPr>
        <w:t>329</w:t>
      </w:r>
    </w:p>
    <w:p w14:paraId="2902CB99" w14:textId="77777777" w:rsidR="00F012EA" w:rsidRDefault="006A14EF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498346" w14:textId="77777777" w:rsidR="00F012EA" w:rsidRDefault="006A14EF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3DF456" w14:textId="4CC3EE66" w:rsidR="00F012EA" w:rsidRDefault="006A14EF" w:rsidP="00924E47">
      <w:pPr>
        <w:spacing w:after="0"/>
        <w:ind w:righ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14:paraId="29D37444" w14:textId="139D923A" w:rsidR="00F012EA" w:rsidRDefault="006A14EF" w:rsidP="00924E47">
      <w:pPr>
        <w:spacing w:after="13" w:line="248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определения платы за использование земельных участков,</w:t>
      </w:r>
    </w:p>
    <w:p w14:paraId="060C26D0" w14:textId="39A97C2B" w:rsidR="00F012EA" w:rsidRDefault="006A14EF" w:rsidP="00924E47">
      <w:pPr>
        <w:spacing w:after="13" w:line="248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находящихся в </w:t>
      </w:r>
      <w:r w:rsidR="00924E47">
        <w:rPr>
          <w:rFonts w:ascii="Times New Roman" w:eastAsia="Times New Roman" w:hAnsi="Times New Roman" w:cs="Times New Roman"/>
          <w:b/>
          <w:sz w:val="28"/>
        </w:rPr>
        <w:t>муниципальной собственности</w:t>
      </w:r>
      <w:r w:rsidR="00B919D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919D1">
        <w:rPr>
          <w:rFonts w:ascii="Times New Roman" w:hAnsi="Times New Roman" w:cs="Times New Roman"/>
          <w:b/>
          <w:bCs/>
          <w:sz w:val="28"/>
          <w:szCs w:val="28"/>
        </w:rPr>
        <w:t>Большемурашкинского муниципального округа</w:t>
      </w:r>
      <w:r w:rsidR="00BD396D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>
        <w:rPr>
          <w:rFonts w:ascii="Times New Roman" w:eastAsia="Times New Roman" w:hAnsi="Times New Roman" w:cs="Times New Roman"/>
          <w:b/>
          <w:sz w:val="28"/>
        </w:rPr>
        <w:t>, для возведения гражданами гаражей, являющихся некапитальными сооружениями</w:t>
      </w:r>
    </w:p>
    <w:p w14:paraId="1B39B283" w14:textId="77777777" w:rsidR="00F012EA" w:rsidRDefault="006A14EF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8200DE" w14:textId="3C0842A5" w:rsidR="00F012EA" w:rsidRDefault="00924E47" w:rsidP="00924E47">
      <w:pPr>
        <w:spacing w:after="0" w:line="248" w:lineRule="auto"/>
        <w:ind w:right="61" w:firstLine="709"/>
        <w:jc w:val="both"/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6A14EF">
        <w:rPr>
          <w:rFonts w:ascii="Times New Roman" w:eastAsia="Times New Roman" w:hAnsi="Times New Roman" w:cs="Times New Roman"/>
          <w:sz w:val="28"/>
        </w:rPr>
        <w:t>Настоящий Порядок разработан в соответствии с пунктом 2 статьи 39.36-</w:t>
      </w:r>
      <w:r>
        <w:rPr>
          <w:rFonts w:ascii="Times New Roman" w:eastAsia="Times New Roman" w:hAnsi="Times New Roman" w:cs="Times New Roman"/>
          <w:sz w:val="28"/>
        </w:rPr>
        <w:t>1</w:t>
      </w:r>
      <w:r w:rsidR="006A14EF">
        <w:rPr>
          <w:rFonts w:ascii="Times New Roman" w:eastAsia="Times New Roman" w:hAnsi="Times New Roman" w:cs="Times New Roman"/>
          <w:sz w:val="28"/>
        </w:rPr>
        <w:t xml:space="preserve"> </w:t>
      </w:r>
      <w:bookmarkEnd w:id="0"/>
      <w:r w:rsidR="006A14EF">
        <w:rPr>
          <w:rFonts w:ascii="Times New Roman" w:eastAsia="Times New Roman" w:hAnsi="Times New Roman" w:cs="Times New Roman"/>
          <w:sz w:val="28"/>
        </w:rPr>
        <w:t xml:space="preserve">Земельного кодекса Российской Федерации и устанавливает способ определения платы за использование земельных участков, </w:t>
      </w:r>
      <w:r>
        <w:rPr>
          <w:rFonts w:ascii="Times New Roman" w:eastAsia="Times New Roman" w:hAnsi="Times New Roman" w:cs="Times New Roman"/>
          <w:sz w:val="28"/>
        </w:rPr>
        <w:t>находящихся в муниципальной собственности</w:t>
      </w:r>
      <w:r w:rsidR="00B919D1">
        <w:rPr>
          <w:rFonts w:ascii="Times New Roman" w:eastAsia="Times New Roman" w:hAnsi="Times New Roman" w:cs="Times New Roman"/>
          <w:sz w:val="28"/>
        </w:rPr>
        <w:t xml:space="preserve"> </w:t>
      </w:r>
      <w:r w:rsidR="00B919D1" w:rsidRPr="00B919D1">
        <w:rPr>
          <w:rFonts w:ascii="Times New Roman" w:hAnsi="Times New Roman" w:cs="Times New Roman"/>
          <w:sz w:val="28"/>
          <w:szCs w:val="28"/>
        </w:rPr>
        <w:t>Большемурашкинского муниципального округа</w:t>
      </w:r>
      <w:r w:rsidR="00BD396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6A14EF" w:rsidRPr="00B919D1">
        <w:rPr>
          <w:rFonts w:ascii="Times New Roman" w:eastAsia="Times New Roman" w:hAnsi="Times New Roman" w:cs="Times New Roman"/>
          <w:sz w:val="28"/>
        </w:rPr>
        <w:t>,</w:t>
      </w:r>
      <w:r w:rsidR="006A14EF">
        <w:rPr>
          <w:rFonts w:ascii="Times New Roman" w:eastAsia="Times New Roman" w:hAnsi="Times New Roman" w:cs="Times New Roman"/>
          <w:sz w:val="28"/>
        </w:rPr>
        <w:t xml:space="preserve"> для возведения гражданами гаражей, являющихся некапитальными сооружениями.  </w:t>
      </w:r>
    </w:p>
    <w:p w14:paraId="0967FDBF" w14:textId="1B3B68BF" w:rsidR="00F012EA" w:rsidRDefault="00924E47" w:rsidP="00924E47">
      <w:pPr>
        <w:spacing w:after="0" w:line="239" w:lineRule="auto"/>
        <w:ind w:right="6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6A14EF">
        <w:rPr>
          <w:rFonts w:ascii="Times New Roman" w:eastAsia="Times New Roman" w:hAnsi="Times New Roman" w:cs="Times New Roman"/>
          <w:sz w:val="28"/>
        </w:rPr>
        <w:t xml:space="preserve">Размер платы за использование земельных участков, </w:t>
      </w:r>
      <w:r>
        <w:rPr>
          <w:rFonts w:ascii="Times New Roman" w:eastAsia="Times New Roman" w:hAnsi="Times New Roman" w:cs="Times New Roman"/>
          <w:sz w:val="28"/>
        </w:rPr>
        <w:t>находящихся в муниципальной собственности</w:t>
      </w:r>
      <w:r w:rsidR="00B919D1">
        <w:rPr>
          <w:rFonts w:ascii="Times New Roman" w:eastAsia="Times New Roman" w:hAnsi="Times New Roman" w:cs="Times New Roman"/>
          <w:sz w:val="28"/>
        </w:rPr>
        <w:t xml:space="preserve"> </w:t>
      </w:r>
      <w:r w:rsidR="00B919D1" w:rsidRPr="00B919D1">
        <w:rPr>
          <w:rFonts w:ascii="Times New Roman" w:hAnsi="Times New Roman" w:cs="Times New Roman"/>
          <w:sz w:val="28"/>
          <w:szCs w:val="28"/>
        </w:rPr>
        <w:t>Большемурашкинского муниципального округа</w:t>
      </w:r>
      <w:r w:rsidR="00BD396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6A14EF">
        <w:rPr>
          <w:rFonts w:ascii="Times New Roman" w:eastAsia="Times New Roman" w:hAnsi="Times New Roman" w:cs="Times New Roman"/>
          <w:sz w:val="28"/>
        </w:rPr>
        <w:t>, для возведения гражданами гаражей,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14EF">
        <w:rPr>
          <w:rFonts w:ascii="Times New Roman" w:eastAsia="Times New Roman" w:hAnsi="Times New Roman" w:cs="Times New Roman"/>
          <w:sz w:val="28"/>
        </w:rPr>
        <w:t>являющихся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A14EF">
        <w:rPr>
          <w:rFonts w:ascii="Times New Roman" w:eastAsia="Times New Roman" w:hAnsi="Times New Roman" w:cs="Times New Roman"/>
          <w:sz w:val="28"/>
        </w:rPr>
        <w:t xml:space="preserve">некапитальными </w:t>
      </w:r>
      <w:r w:rsidR="006A14EF">
        <w:rPr>
          <w:rFonts w:ascii="Times New Roman" w:eastAsia="Times New Roman" w:hAnsi="Times New Roman" w:cs="Times New Roman"/>
          <w:sz w:val="28"/>
        </w:rPr>
        <w:tab/>
        <w:t xml:space="preserve">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гаражом, в расчете на год. </w:t>
      </w:r>
    </w:p>
    <w:p w14:paraId="757E4B98" w14:textId="701DBB2B" w:rsidR="00F012EA" w:rsidRDefault="00751442" w:rsidP="00751442">
      <w:pPr>
        <w:spacing w:after="0" w:line="248" w:lineRule="auto"/>
        <w:ind w:right="6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6A14EF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="006A14EF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6A14EF">
        <w:rPr>
          <w:rFonts w:ascii="Times New Roman" w:eastAsia="Times New Roman" w:hAnsi="Times New Roman" w:cs="Times New Roman"/>
          <w:sz w:val="28"/>
        </w:rPr>
        <w:t xml:space="preserve"> если кадастровая стоимость земли не установлена, размер платы за использование земельных участков, находящихся в </w:t>
      </w:r>
      <w:r>
        <w:rPr>
          <w:rFonts w:ascii="Times New Roman" w:eastAsia="Times New Roman" w:hAnsi="Times New Roman" w:cs="Times New Roman"/>
          <w:sz w:val="28"/>
        </w:rPr>
        <w:t>муниципальной собственности</w:t>
      </w:r>
      <w:r w:rsidR="00B919D1">
        <w:rPr>
          <w:rFonts w:ascii="Times New Roman" w:eastAsia="Times New Roman" w:hAnsi="Times New Roman" w:cs="Times New Roman"/>
          <w:sz w:val="28"/>
        </w:rPr>
        <w:t xml:space="preserve"> </w:t>
      </w:r>
      <w:r w:rsidR="00B919D1" w:rsidRPr="00B919D1">
        <w:rPr>
          <w:rFonts w:ascii="Times New Roman" w:hAnsi="Times New Roman" w:cs="Times New Roman"/>
          <w:sz w:val="28"/>
          <w:szCs w:val="28"/>
        </w:rPr>
        <w:t>Большемурашкинского муниципального округа</w:t>
      </w:r>
      <w:r w:rsidR="00BD396D">
        <w:rPr>
          <w:rFonts w:ascii="Times New Roman" w:hAnsi="Times New Roman" w:cs="Times New Roman"/>
          <w:sz w:val="28"/>
          <w:szCs w:val="28"/>
        </w:rPr>
        <w:t xml:space="preserve">  Нижегородской области</w:t>
      </w:r>
      <w:r w:rsidR="006A14EF">
        <w:rPr>
          <w:rFonts w:ascii="Times New Roman" w:eastAsia="Times New Roman" w:hAnsi="Times New Roman" w:cs="Times New Roman"/>
          <w:sz w:val="28"/>
        </w:rPr>
        <w:t xml:space="preserve">, для возведения гражданами гаражей, являющихся некапитальными сооружениями, определяется в расчете на год по формуле </w:t>
      </w:r>
    </w:p>
    <w:p w14:paraId="092703CD" w14:textId="77777777" w:rsidR="00F012EA" w:rsidRDefault="006A14EF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8C9936F" w14:textId="77777777" w:rsidR="00F012EA" w:rsidRDefault="006A14EF">
      <w:pPr>
        <w:spacing w:after="0" w:line="248" w:lineRule="auto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РП = СЗН × УКС × S, </w:t>
      </w:r>
    </w:p>
    <w:p w14:paraId="2829D980" w14:textId="77777777" w:rsidR="00F012EA" w:rsidRDefault="006A14EF">
      <w:pPr>
        <w:spacing w:after="0"/>
        <w:ind w:left="8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889C49C" w14:textId="77777777" w:rsidR="00F012EA" w:rsidRDefault="006A14EF" w:rsidP="00751442">
      <w:pPr>
        <w:spacing w:after="0" w:line="240" w:lineRule="auto"/>
        <w:ind w:left="708" w:right="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где: </w:t>
      </w:r>
    </w:p>
    <w:p w14:paraId="08488EF5" w14:textId="77777777" w:rsidR="00F012EA" w:rsidRDefault="006A14EF" w:rsidP="00751442">
      <w:pPr>
        <w:spacing w:after="0" w:line="240" w:lineRule="auto"/>
        <w:ind w:left="708" w:right="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РП – годовой размер платы, руб.;  </w:t>
      </w:r>
    </w:p>
    <w:p w14:paraId="62A11143" w14:textId="4D6D35FC" w:rsidR="00F012EA" w:rsidRDefault="006A14EF" w:rsidP="00751442">
      <w:pPr>
        <w:spacing w:after="0" w:line="240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СЗН – ставка земельного налога для земельных участков с видом разрешенного использования, предусматривающим возведение гаражей, установленная нормативным правовым актом представительного органа </w:t>
      </w:r>
      <w:r w:rsidR="00B919D1" w:rsidRPr="00B919D1">
        <w:rPr>
          <w:rFonts w:ascii="Times New Roman" w:hAnsi="Times New Roman" w:cs="Times New Roman"/>
          <w:sz w:val="28"/>
          <w:szCs w:val="28"/>
        </w:rPr>
        <w:t>Большемурашкинского муниципального округа</w:t>
      </w:r>
      <w:r w:rsidR="00B919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Нижегородской области, %; </w:t>
      </w:r>
    </w:p>
    <w:p w14:paraId="63FA63F4" w14:textId="0E0818FB" w:rsidR="00F012EA" w:rsidRPr="00751442" w:rsidRDefault="006A14EF" w:rsidP="00751442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УКС – средний уровень кадастровой стоимости объектов недвижимости (земель сельскохозяйственного назначения, земель</w:t>
      </w:r>
      <w:r w:rsidR="007514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населенных пунктов, земель промышленности и иного специального назначения, </w:t>
      </w:r>
      <w:r>
        <w:rPr>
          <w:rFonts w:ascii="Times New Roman" w:eastAsia="Times New Roman" w:hAnsi="Times New Roman" w:cs="Times New Roman"/>
          <w:sz w:val="28"/>
        </w:rPr>
        <w:tab/>
        <w:t>земель лесного фонда,</w:t>
      </w:r>
      <w:r w:rsidR="007514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</w:t>
      </w:r>
      <w:r w:rsidR="00751442">
        <w:rPr>
          <w:rFonts w:ascii="Times New Roman" w:eastAsia="Times New Roman" w:hAnsi="Times New Roman" w:cs="Times New Roman"/>
          <w:sz w:val="28"/>
        </w:rPr>
        <w:t xml:space="preserve">ль </w:t>
      </w:r>
      <w:r>
        <w:rPr>
          <w:rFonts w:ascii="Times New Roman" w:eastAsia="Times New Roman" w:hAnsi="Times New Roman" w:cs="Times New Roman"/>
          <w:sz w:val="28"/>
        </w:rPr>
        <w:tab/>
        <w:t xml:space="preserve">запаса) на </w:t>
      </w:r>
      <w:r>
        <w:rPr>
          <w:rFonts w:ascii="Times New Roman" w:eastAsia="Times New Roman" w:hAnsi="Times New Roman" w:cs="Times New Roman"/>
          <w:sz w:val="28"/>
        </w:rPr>
        <w:tab/>
        <w:t xml:space="preserve">территории Нижегородской области в разрезе населенных пунктов, входящих в состав </w:t>
      </w:r>
      <w:r w:rsidR="00BD396D">
        <w:rPr>
          <w:rFonts w:ascii="Times New Roman" w:eastAsia="Times New Roman" w:hAnsi="Times New Roman" w:cs="Times New Roman"/>
          <w:sz w:val="28"/>
        </w:rPr>
        <w:t>Большемурашкинского муниципального округа Нижегородской области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ab/>
        <w:t xml:space="preserve">утвержденный уполномоченным в сфере проведения государственной </w:t>
      </w:r>
      <w:r>
        <w:rPr>
          <w:rFonts w:ascii="Times New Roman" w:eastAsia="Times New Roman" w:hAnsi="Times New Roman" w:cs="Times New Roman"/>
          <w:sz w:val="28"/>
        </w:rPr>
        <w:lastRenderedPageBreak/>
        <w:t>кадастровой оценки органом исполнительной власти Нижегородской области, руб./кв. м;</w:t>
      </w:r>
      <w:r w:rsidR="00BD396D">
        <w:rPr>
          <w:rFonts w:ascii="Times New Roman" w:eastAsia="Times New Roman" w:hAnsi="Times New Roman" w:cs="Times New Roman"/>
          <w:sz w:val="28"/>
        </w:rPr>
        <w:t xml:space="preserve"> (далее средний уровень  кадастровой стоимости)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D9836D" w14:textId="22607B07" w:rsidR="00F012EA" w:rsidRDefault="006A14EF" w:rsidP="00751442">
      <w:pPr>
        <w:spacing w:after="0" w:line="240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 – площадь земель или земельного участка, занимаемых гаражом, кв. м. </w:t>
      </w:r>
    </w:p>
    <w:p w14:paraId="0E93A2C6" w14:textId="70D8D449" w:rsidR="00F012EA" w:rsidRDefault="006A14EF">
      <w:pPr>
        <w:spacing w:after="0" w:line="248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>4. Размер платы за использование земельных участков, находящихся</w:t>
      </w:r>
      <w:r w:rsidR="00751442">
        <w:rPr>
          <w:rFonts w:ascii="Times New Roman" w:eastAsia="Times New Roman" w:hAnsi="Times New Roman" w:cs="Times New Roman"/>
          <w:sz w:val="28"/>
        </w:rPr>
        <w:t xml:space="preserve"> в муниципальной собственности</w:t>
      </w:r>
      <w:r w:rsidR="00B919D1">
        <w:rPr>
          <w:rFonts w:ascii="Times New Roman" w:eastAsia="Times New Roman" w:hAnsi="Times New Roman" w:cs="Times New Roman"/>
          <w:sz w:val="28"/>
        </w:rPr>
        <w:t xml:space="preserve"> </w:t>
      </w:r>
      <w:r w:rsidR="00B919D1" w:rsidRPr="00B919D1">
        <w:rPr>
          <w:rFonts w:ascii="Times New Roman" w:hAnsi="Times New Roman" w:cs="Times New Roman"/>
          <w:sz w:val="28"/>
          <w:szCs w:val="28"/>
        </w:rPr>
        <w:t>Большемурашкинского муниципального округа</w:t>
      </w:r>
      <w:r w:rsidR="00BD396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eastAsia="Times New Roman" w:hAnsi="Times New Roman" w:cs="Times New Roman"/>
          <w:sz w:val="28"/>
        </w:rPr>
        <w:t xml:space="preserve">, для возведения гражданами гаражей, являющихся некапитальными сооружениями, пересматривается в одностороннем порядке в случае: </w:t>
      </w:r>
    </w:p>
    <w:p w14:paraId="50D845EB" w14:textId="571089F8" w:rsidR="00F012EA" w:rsidRDefault="006A14EF">
      <w:pPr>
        <w:numPr>
          <w:ilvl w:val="0"/>
          <w:numId w:val="3"/>
        </w:numPr>
        <w:spacing w:after="0" w:line="248" w:lineRule="auto"/>
        <w:ind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изменения кадастровой стоимости земельного участка, среднего уровня кадастровой стоимости по </w:t>
      </w:r>
      <w:r w:rsidR="00BD396D">
        <w:rPr>
          <w:rFonts w:ascii="Times New Roman" w:eastAsia="Times New Roman" w:hAnsi="Times New Roman" w:cs="Times New Roman"/>
          <w:sz w:val="28"/>
        </w:rPr>
        <w:t>Большемурашкинскому муниципальному округу</w:t>
      </w:r>
      <w:r>
        <w:rPr>
          <w:rFonts w:ascii="Times New Roman" w:eastAsia="Times New Roman" w:hAnsi="Times New Roman" w:cs="Times New Roman"/>
          <w:sz w:val="28"/>
        </w:rPr>
        <w:t xml:space="preserve"> Нижегородской области. При этом плата подлежит перерасчету по состоянию на 1 января года, следующего за годом, в котором произошло изменение кадастровой стоимости, среднего уровня кадастровой стоимости по муниципальному образованию; </w:t>
      </w:r>
    </w:p>
    <w:p w14:paraId="13FF26DC" w14:textId="1BD20029" w:rsidR="00F012EA" w:rsidRDefault="006A14EF" w:rsidP="00B919D1">
      <w:pPr>
        <w:numPr>
          <w:ilvl w:val="0"/>
          <w:numId w:val="3"/>
        </w:numPr>
        <w:spacing w:after="0" w:line="248" w:lineRule="auto"/>
        <w:ind w:right="61" w:firstLine="709"/>
        <w:jc w:val="both"/>
      </w:pPr>
      <w:r w:rsidRPr="00B919D1">
        <w:rPr>
          <w:rFonts w:ascii="Times New Roman" w:eastAsia="Times New Roman" w:hAnsi="Times New Roman" w:cs="Times New Roman"/>
          <w:sz w:val="28"/>
        </w:rPr>
        <w:t xml:space="preserve">изменения ставки земельного налога для земельных участков с видом разрешенного использования, предусматривающим возведение гаражей, устанавливаемой нормативным правовым актом представительного органа </w:t>
      </w:r>
      <w:r w:rsidR="00B919D1" w:rsidRPr="00B919D1">
        <w:rPr>
          <w:rFonts w:ascii="Times New Roman" w:hAnsi="Times New Roman" w:cs="Times New Roman"/>
          <w:sz w:val="28"/>
          <w:szCs w:val="28"/>
        </w:rPr>
        <w:t>Большемурашкинского муниципального округа</w:t>
      </w:r>
      <w:r w:rsidR="00B919D1" w:rsidRPr="00B919D1">
        <w:rPr>
          <w:rFonts w:ascii="Times New Roman" w:eastAsia="Times New Roman" w:hAnsi="Times New Roman" w:cs="Times New Roman"/>
          <w:sz w:val="28"/>
        </w:rPr>
        <w:t xml:space="preserve"> </w:t>
      </w:r>
      <w:r w:rsidRPr="00B919D1">
        <w:rPr>
          <w:rFonts w:ascii="Times New Roman" w:eastAsia="Times New Roman" w:hAnsi="Times New Roman" w:cs="Times New Roman"/>
          <w:sz w:val="28"/>
        </w:rPr>
        <w:t>Нижегородской области. Плата подлежит перерасчету по состоянию на 1 января года, следующего</w:t>
      </w:r>
      <w:r w:rsidR="00751442" w:rsidRPr="00B919D1">
        <w:rPr>
          <w:rFonts w:ascii="Times New Roman" w:eastAsia="Times New Roman" w:hAnsi="Times New Roman" w:cs="Times New Roman"/>
          <w:sz w:val="28"/>
        </w:rPr>
        <w:t xml:space="preserve"> </w:t>
      </w:r>
      <w:r w:rsidRPr="00B919D1">
        <w:rPr>
          <w:rFonts w:ascii="Times New Roman" w:eastAsia="Times New Roman" w:hAnsi="Times New Roman" w:cs="Times New Roman"/>
          <w:sz w:val="28"/>
        </w:rPr>
        <w:t xml:space="preserve">за годом, в котором произошло изменение ставки земельного налога. </w:t>
      </w:r>
    </w:p>
    <w:p w14:paraId="3E827B45" w14:textId="77777777" w:rsidR="00F012EA" w:rsidRDefault="006A14EF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EBFEC7F" w14:textId="77777777" w:rsidR="00F012EA" w:rsidRDefault="006A14EF">
      <w:pPr>
        <w:spacing w:after="0"/>
        <w:ind w:righ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sectPr w:rsidR="00F012EA" w:rsidSect="009B4E1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D58"/>
    <w:multiLevelType w:val="hybridMultilevel"/>
    <w:tmpl w:val="5212DB9C"/>
    <w:lvl w:ilvl="0" w:tplc="885010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4E9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238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E449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F0E8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26A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EB1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4BE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034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6B5215"/>
    <w:multiLevelType w:val="hybridMultilevel"/>
    <w:tmpl w:val="658C0364"/>
    <w:lvl w:ilvl="0" w:tplc="5C361C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07D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CD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E70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1440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65D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245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0D0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4A0060"/>
    <w:multiLevelType w:val="hybridMultilevel"/>
    <w:tmpl w:val="3648B52C"/>
    <w:lvl w:ilvl="0" w:tplc="D278C35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CC7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4BB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C0C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C0A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0A8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A67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C497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E8A2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A"/>
    <w:rsid w:val="00281780"/>
    <w:rsid w:val="00342F9A"/>
    <w:rsid w:val="0039495A"/>
    <w:rsid w:val="004C4B3E"/>
    <w:rsid w:val="006A14EF"/>
    <w:rsid w:val="00751442"/>
    <w:rsid w:val="009111EB"/>
    <w:rsid w:val="00924E47"/>
    <w:rsid w:val="009B4E17"/>
    <w:rsid w:val="00B919D1"/>
    <w:rsid w:val="00BD396D"/>
    <w:rsid w:val="00C54F58"/>
    <w:rsid w:val="00F012EA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C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3">
    <w:name w:val="heading 3"/>
    <w:basedOn w:val="a"/>
    <w:next w:val="a"/>
    <w:link w:val="30"/>
    <w:unhideWhenUsed/>
    <w:qFormat/>
    <w:rsid w:val="009B4E17"/>
    <w:pPr>
      <w:keepNext/>
      <w:keepLines/>
      <w:suppressAutoHyphen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B4E17"/>
    <w:pPr>
      <w:spacing w:after="0" w:line="240" w:lineRule="auto"/>
      <w:jc w:val="center"/>
    </w:pPr>
    <w:rPr>
      <w:rFonts w:ascii="Bookman Old Style" w:eastAsia="Times New Roman" w:hAnsi="Bookman Old Style" w:cs="Times New Roman"/>
      <w:color w:val="auto"/>
      <w:sz w:val="28"/>
      <w:szCs w:val="24"/>
    </w:rPr>
  </w:style>
  <w:style w:type="character" w:customStyle="1" w:styleId="a4">
    <w:name w:val="Название Знак"/>
    <w:basedOn w:val="a0"/>
    <w:link w:val="a3"/>
    <w:rsid w:val="009B4E17"/>
    <w:rPr>
      <w:rFonts w:ascii="Bookman Old Style" w:eastAsia="Times New Roman" w:hAnsi="Bookman Old Style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B4E17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paragraph" w:styleId="a5">
    <w:name w:val="List Paragraph"/>
    <w:basedOn w:val="a"/>
    <w:uiPriority w:val="34"/>
    <w:qFormat/>
    <w:rsid w:val="0092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3">
    <w:name w:val="heading 3"/>
    <w:basedOn w:val="a"/>
    <w:next w:val="a"/>
    <w:link w:val="30"/>
    <w:unhideWhenUsed/>
    <w:qFormat/>
    <w:rsid w:val="009B4E17"/>
    <w:pPr>
      <w:keepNext/>
      <w:keepLines/>
      <w:suppressAutoHyphen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B4E17"/>
    <w:pPr>
      <w:spacing w:after="0" w:line="240" w:lineRule="auto"/>
      <w:jc w:val="center"/>
    </w:pPr>
    <w:rPr>
      <w:rFonts w:ascii="Bookman Old Style" w:eastAsia="Times New Roman" w:hAnsi="Bookman Old Style" w:cs="Times New Roman"/>
      <w:color w:val="auto"/>
      <w:sz w:val="28"/>
      <w:szCs w:val="24"/>
    </w:rPr>
  </w:style>
  <w:style w:type="character" w:customStyle="1" w:styleId="a4">
    <w:name w:val="Название Знак"/>
    <w:basedOn w:val="a0"/>
    <w:link w:val="a3"/>
    <w:rsid w:val="009B4E17"/>
    <w:rPr>
      <w:rFonts w:ascii="Bookman Old Style" w:eastAsia="Times New Roman" w:hAnsi="Bookman Old Style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B4E17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paragraph" w:styleId="a5">
    <w:name w:val="List Paragraph"/>
    <w:basedOn w:val="a"/>
    <w:uiPriority w:val="34"/>
    <w:qFormat/>
    <w:rsid w:val="0092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Наталья Сергеевна Точилина</dc:creator>
  <cp:keywords>Бланки</cp:keywords>
  <cp:lastModifiedBy>Kozlova_IV</cp:lastModifiedBy>
  <cp:revision>12</cp:revision>
  <cp:lastPrinted>2023-04-24T06:25:00Z</cp:lastPrinted>
  <dcterms:created xsi:type="dcterms:W3CDTF">2023-04-19T06:17:00Z</dcterms:created>
  <dcterms:modified xsi:type="dcterms:W3CDTF">2023-04-24T06:26:00Z</dcterms:modified>
</cp:coreProperties>
</file>