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56" w:rsidRDefault="000F2575" w:rsidP="0014588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8143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0F2575" w:rsidRDefault="000F2575" w:rsidP="0014588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бюджетного прогноза</w:t>
      </w:r>
    </w:p>
    <w:p w:rsidR="000F2575" w:rsidRDefault="000F2575" w:rsidP="0014588C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0F2575" w:rsidRDefault="000F2575" w:rsidP="0014588C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 на долгосрочный период</w:t>
      </w:r>
    </w:p>
    <w:p w:rsidR="001C33BC" w:rsidRDefault="001C33BC" w:rsidP="0014588C">
      <w:pPr>
        <w:jc w:val="right"/>
        <w:rPr>
          <w:sz w:val="28"/>
          <w:szCs w:val="28"/>
        </w:rPr>
      </w:pPr>
    </w:p>
    <w:p w:rsidR="001C33BC" w:rsidRDefault="001C33BC" w:rsidP="001C33BC">
      <w:pPr>
        <w:jc w:val="center"/>
        <w:rPr>
          <w:b/>
          <w:sz w:val="28"/>
          <w:szCs w:val="28"/>
        </w:rPr>
      </w:pPr>
      <w:r w:rsidRPr="001C33BC">
        <w:rPr>
          <w:b/>
          <w:sz w:val="28"/>
          <w:szCs w:val="28"/>
        </w:rPr>
        <w:t>Прогноз основных характеристик и основных параметров консолидированного бюджета Большемурашкинского муниципального района Нижегородской области и районного бюджета</w:t>
      </w:r>
    </w:p>
    <w:p w:rsidR="001C33BC" w:rsidRDefault="001C33BC" w:rsidP="001C33B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71"/>
        <w:gridCol w:w="1559"/>
        <w:gridCol w:w="1559"/>
        <w:gridCol w:w="1418"/>
        <w:gridCol w:w="1134"/>
        <w:gridCol w:w="1134"/>
        <w:gridCol w:w="1211"/>
      </w:tblGrid>
      <w:tr w:rsidR="001C33BC" w:rsidTr="001C33BC">
        <w:tc>
          <w:tcPr>
            <w:tcW w:w="6771" w:type="dxa"/>
            <w:vMerge w:val="restart"/>
          </w:tcPr>
          <w:p w:rsidR="001C33BC" w:rsidRDefault="001C33BC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5" w:type="dxa"/>
            <w:gridSpan w:val="6"/>
          </w:tcPr>
          <w:p w:rsidR="001C33BC" w:rsidRPr="001C33BC" w:rsidRDefault="001C33BC" w:rsidP="001C33BC">
            <w:pPr>
              <w:jc w:val="center"/>
              <w:rPr>
                <w:b/>
              </w:rPr>
            </w:pPr>
            <w:r w:rsidRPr="001C33BC">
              <w:rPr>
                <w:b/>
              </w:rPr>
              <w:t>Год периода прогнозирования</w:t>
            </w:r>
          </w:p>
        </w:tc>
      </w:tr>
      <w:tr w:rsidR="001C33BC" w:rsidTr="0019379A">
        <w:tc>
          <w:tcPr>
            <w:tcW w:w="6771" w:type="dxa"/>
            <w:vMerge/>
          </w:tcPr>
          <w:p w:rsidR="001C33BC" w:rsidRDefault="001C33BC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3BC" w:rsidRPr="002A68D8" w:rsidRDefault="001C33BC" w:rsidP="0019379A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8D8">
              <w:rPr>
                <w:rFonts w:ascii="Times New Roman" w:hAnsi="Times New Roman" w:cs="Times New Roman"/>
                <w:b/>
              </w:rPr>
              <w:t>очередной год (</w:t>
            </w:r>
            <w:r w:rsidRPr="002A68D8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A68D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1C33BC" w:rsidRPr="002A68D8" w:rsidRDefault="001C33BC" w:rsidP="0019379A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8D8">
              <w:rPr>
                <w:rFonts w:ascii="Times New Roman" w:hAnsi="Times New Roman" w:cs="Times New Roman"/>
                <w:b/>
              </w:rPr>
              <w:t>первый год планового периода (</w:t>
            </w:r>
            <w:r w:rsidRPr="002A68D8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A68D8">
              <w:rPr>
                <w:rFonts w:ascii="Times New Roman" w:hAnsi="Times New Roman" w:cs="Times New Roman"/>
                <w:b/>
              </w:rPr>
              <w:t>+1)</w:t>
            </w:r>
          </w:p>
        </w:tc>
        <w:tc>
          <w:tcPr>
            <w:tcW w:w="1418" w:type="dxa"/>
          </w:tcPr>
          <w:p w:rsidR="001C33BC" w:rsidRPr="002A68D8" w:rsidRDefault="001C33BC" w:rsidP="0019379A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8D8">
              <w:rPr>
                <w:rFonts w:ascii="Times New Roman" w:hAnsi="Times New Roman" w:cs="Times New Roman"/>
                <w:b/>
              </w:rPr>
              <w:t>второй год планового периода (</w:t>
            </w:r>
            <w:r w:rsidRPr="002A68D8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A68D8">
              <w:rPr>
                <w:rFonts w:ascii="Times New Roman" w:hAnsi="Times New Roman" w:cs="Times New Roman"/>
                <w:b/>
              </w:rPr>
              <w:t>+2)</w:t>
            </w:r>
          </w:p>
        </w:tc>
        <w:tc>
          <w:tcPr>
            <w:tcW w:w="1134" w:type="dxa"/>
          </w:tcPr>
          <w:p w:rsidR="001C33BC" w:rsidRPr="002A68D8" w:rsidRDefault="001C33BC" w:rsidP="001C33BC">
            <w:pPr>
              <w:jc w:val="center"/>
              <w:rPr>
                <w:b/>
                <w:lang w:val="en-US"/>
              </w:rPr>
            </w:pPr>
            <w:r w:rsidRPr="002A68D8">
              <w:rPr>
                <w:b/>
                <w:lang w:val="en-US"/>
              </w:rPr>
              <w:t>N+3</w:t>
            </w:r>
          </w:p>
        </w:tc>
        <w:tc>
          <w:tcPr>
            <w:tcW w:w="1134" w:type="dxa"/>
          </w:tcPr>
          <w:p w:rsidR="001C33BC" w:rsidRPr="002A68D8" w:rsidRDefault="001C33BC" w:rsidP="001C33BC">
            <w:pPr>
              <w:jc w:val="center"/>
              <w:rPr>
                <w:b/>
                <w:lang w:val="en-US"/>
              </w:rPr>
            </w:pPr>
            <w:r w:rsidRPr="002A68D8">
              <w:rPr>
                <w:b/>
                <w:lang w:val="en-US"/>
              </w:rPr>
              <w:t>N+4</w:t>
            </w:r>
          </w:p>
        </w:tc>
        <w:tc>
          <w:tcPr>
            <w:tcW w:w="1211" w:type="dxa"/>
          </w:tcPr>
          <w:p w:rsidR="001C33BC" w:rsidRPr="002A68D8" w:rsidRDefault="001C33BC" w:rsidP="001C33BC">
            <w:pPr>
              <w:jc w:val="center"/>
              <w:rPr>
                <w:b/>
                <w:lang w:val="en-US"/>
              </w:rPr>
            </w:pPr>
            <w:r w:rsidRPr="002A68D8">
              <w:rPr>
                <w:b/>
                <w:lang w:val="en-US"/>
              </w:rPr>
              <w:t>N+5</w:t>
            </w:r>
          </w:p>
        </w:tc>
      </w:tr>
      <w:tr w:rsidR="001C33BC" w:rsidRPr="00426C5A" w:rsidTr="007129B3">
        <w:tc>
          <w:tcPr>
            <w:tcW w:w="14786" w:type="dxa"/>
            <w:gridSpan w:val="7"/>
          </w:tcPr>
          <w:p w:rsidR="001C33BC" w:rsidRPr="00426C5A" w:rsidRDefault="00426C5A" w:rsidP="00426C5A">
            <w:pPr>
              <w:jc w:val="center"/>
              <w:rPr>
                <w:b/>
              </w:rPr>
            </w:pPr>
            <w:r w:rsidRPr="00426C5A">
              <w:rPr>
                <w:b/>
              </w:rPr>
              <w:t>Консолидированн</w:t>
            </w:r>
            <w:r>
              <w:rPr>
                <w:b/>
              </w:rPr>
              <w:t xml:space="preserve">ый </w:t>
            </w:r>
            <w:r w:rsidRPr="00426C5A">
              <w:rPr>
                <w:b/>
              </w:rPr>
              <w:t xml:space="preserve"> бюджет Большемурашкинского муниципального района Нижегородской области</w:t>
            </w:r>
          </w:p>
        </w:tc>
      </w:tr>
      <w:tr w:rsidR="0019379A" w:rsidTr="00426C5A">
        <w:tc>
          <w:tcPr>
            <w:tcW w:w="6771" w:type="dxa"/>
          </w:tcPr>
          <w:p w:rsidR="0019379A" w:rsidRDefault="00AC4242" w:rsidP="00AC4242">
            <w:r>
              <w:t xml:space="preserve">Доходы  всего, </w:t>
            </w:r>
          </w:p>
          <w:p w:rsidR="00AC4242" w:rsidRPr="00AC4242" w:rsidRDefault="00AC4242" w:rsidP="00AC4242"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559" w:type="dxa"/>
          </w:tcPr>
          <w:p w:rsidR="0019379A" w:rsidRDefault="0019379A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79A" w:rsidRDefault="0019379A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379A" w:rsidRDefault="0019379A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79A" w:rsidRDefault="0019379A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79A" w:rsidRDefault="0019379A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19379A" w:rsidRDefault="0019379A" w:rsidP="001C33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Pr="00AC4242" w:rsidRDefault="00AC4242" w:rsidP="00AC4242">
            <w:r>
              <w:t>налоговые и неналоговые доходы</w:t>
            </w:r>
          </w:p>
        </w:tc>
        <w:tc>
          <w:tcPr>
            <w:tcW w:w="1559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Default="00AC4242" w:rsidP="00AC4242">
            <w:r>
              <w:t>безвозмездные поступления</w:t>
            </w:r>
          </w:p>
        </w:tc>
        <w:tc>
          <w:tcPr>
            <w:tcW w:w="1559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Default="00AC4242" w:rsidP="00AC4242">
            <w:r>
              <w:t>Расходы всего</w:t>
            </w:r>
          </w:p>
        </w:tc>
        <w:tc>
          <w:tcPr>
            <w:tcW w:w="1559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Default="00AC4242" w:rsidP="00AC4242">
            <w:r>
              <w:t>Дефицит/Профицит</w:t>
            </w:r>
          </w:p>
        </w:tc>
        <w:tc>
          <w:tcPr>
            <w:tcW w:w="1559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393390">
        <w:tc>
          <w:tcPr>
            <w:tcW w:w="14786" w:type="dxa"/>
            <w:gridSpan w:val="7"/>
          </w:tcPr>
          <w:p w:rsidR="00AC4242" w:rsidRDefault="00AC4242" w:rsidP="00AC4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Районный бюджет</w:t>
            </w:r>
          </w:p>
        </w:tc>
      </w:tr>
      <w:tr w:rsidR="00AC4242" w:rsidTr="00426C5A">
        <w:tc>
          <w:tcPr>
            <w:tcW w:w="6771" w:type="dxa"/>
          </w:tcPr>
          <w:p w:rsidR="00AC4242" w:rsidRDefault="00AC4242" w:rsidP="00E537F2">
            <w:r>
              <w:t xml:space="preserve">Доходы  всего, </w:t>
            </w:r>
          </w:p>
          <w:p w:rsidR="00AC4242" w:rsidRPr="00AC4242" w:rsidRDefault="00AC4242" w:rsidP="00E537F2"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Pr="00AC4242" w:rsidRDefault="00AC4242" w:rsidP="00E537F2">
            <w:r>
              <w:t>налоговые и неналоговые доходы</w:t>
            </w: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Default="00AC4242" w:rsidP="00E537F2">
            <w:r>
              <w:t>безвозмездные поступления</w:t>
            </w: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Default="00AC4242" w:rsidP="00E537F2">
            <w:r>
              <w:t>Расходы всего</w:t>
            </w: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Default="00AC4242" w:rsidP="00AC4242">
            <w:r>
              <w:t>в том числе расходы на обслуживание муниципального долга</w:t>
            </w: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Default="00AC4242" w:rsidP="00E537F2">
            <w:r>
              <w:t>Дефицит/Профицит</w:t>
            </w: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Default="00AC4242" w:rsidP="00E537F2">
            <w:r>
              <w:t>Муниципальный долг на конец очередного года</w:t>
            </w: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33BC" w:rsidRDefault="001C33BC" w:rsidP="001C33BC">
      <w:pPr>
        <w:jc w:val="center"/>
        <w:rPr>
          <w:b/>
          <w:sz w:val="28"/>
          <w:szCs w:val="28"/>
        </w:rPr>
      </w:pPr>
    </w:p>
    <w:p w:rsidR="00872E34" w:rsidRDefault="00872E34" w:rsidP="001C33BC">
      <w:pPr>
        <w:jc w:val="center"/>
        <w:rPr>
          <w:b/>
          <w:sz w:val="28"/>
          <w:szCs w:val="28"/>
        </w:rPr>
      </w:pPr>
    </w:p>
    <w:p w:rsidR="00872E34" w:rsidRDefault="00872E34" w:rsidP="001C33BC">
      <w:pPr>
        <w:jc w:val="center"/>
        <w:rPr>
          <w:b/>
          <w:sz w:val="28"/>
          <w:szCs w:val="28"/>
        </w:rPr>
      </w:pPr>
    </w:p>
    <w:p w:rsidR="00872E34" w:rsidRDefault="00872E34" w:rsidP="00872E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72E34" w:rsidRDefault="00872E34" w:rsidP="00872E3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бюджетного прогноза</w:t>
      </w:r>
    </w:p>
    <w:p w:rsidR="00872E34" w:rsidRDefault="00872E34" w:rsidP="00872E34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872E34" w:rsidRDefault="00872E34" w:rsidP="00872E34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 на долгосрочный период</w:t>
      </w:r>
    </w:p>
    <w:p w:rsidR="00872E34" w:rsidRDefault="00872E34" w:rsidP="00872E34">
      <w:pPr>
        <w:jc w:val="right"/>
        <w:rPr>
          <w:sz w:val="28"/>
          <w:szCs w:val="28"/>
        </w:rPr>
      </w:pPr>
    </w:p>
    <w:p w:rsidR="00872E34" w:rsidRDefault="00872E34" w:rsidP="00872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Предельные расходы на финансовое обеспечение муниципальных программ</w:t>
      </w:r>
      <w:r w:rsidRPr="001C33BC">
        <w:rPr>
          <w:b/>
          <w:sz w:val="28"/>
          <w:szCs w:val="28"/>
        </w:rPr>
        <w:t xml:space="preserve"> Большемурашкинского муниципального района Нижегородской области </w:t>
      </w:r>
    </w:p>
    <w:p w:rsidR="00872E34" w:rsidRDefault="00872E34" w:rsidP="00872E34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71"/>
        <w:gridCol w:w="1559"/>
        <w:gridCol w:w="1559"/>
        <w:gridCol w:w="1418"/>
        <w:gridCol w:w="1134"/>
        <w:gridCol w:w="1134"/>
        <w:gridCol w:w="1211"/>
      </w:tblGrid>
      <w:tr w:rsidR="00872E34" w:rsidTr="00E537F2">
        <w:tc>
          <w:tcPr>
            <w:tcW w:w="6771" w:type="dxa"/>
            <w:vMerge w:val="restart"/>
          </w:tcPr>
          <w:p w:rsidR="00872E34" w:rsidRDefault="00872E34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5" w:type="dxa"/>
            <w:gridSpan w:val="6"/>
          </w:tcPr>
          <w:p w:rsidR="00872E34" w:rsidRPr="001C33BC" w:rsidRDefault="00872E34" w:rsidP="00E537F2">
            <w:pPr>
              <w:jc w:val="center"/>
              <w:rPr>
                <w:b/>
              </w:rPr>
            </w:pPr>
            <w:r w:rsidRPr="001C33BC">
              <w:rPr>
                <w:b/>
              </w:rPr>
              <w:t>Год периода прогнозирования</w:t>
            </w:r>
          </w:p>
        </w:tc>
      </w:tr>
      <w:tr w:rsidR="00872E34" w:rsidTr="00E537F2">
        <w:tc>
          <w:tcPr>
            <w:tcW w:w="6771" w:type="dxa"/>
            <w:vMerge/>
          </w:tcPr>
          <w:p w:rsidR="00872E34" w:rsidRDefault="00872E34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E34" w:rsidRPr="002A68D8" w:rsidRDefault="00872E34" w:rsidP="00E537F2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8D8">
              <w:rPr>
                <w:rFonts w:ascii="Times New Roman" w:hAnsi="Times New Roman" w:cs="Times New Roman"/>
                <w:b/>
              </w:rPr>
              <w:t>очередной год (</w:t>
            </w:r>
            <w:r w:rsidRPr="002A68D8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A68D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872E34" w:rsidRPr="002A68D8" w:rsidRDefault="00872E34" w:rsidP="00E537F2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8D8">
              <w:rPr>
                <w:rFonts w:ascii="Times New Roman" w:hAnsi="Times New Roman" w:cs="Times New Roman"/>
                <w:b/>
              </w:rPr>
              <w:t>первый год планового периода (</w:t>
            </w:r>
            <w:r w:rsidRPr="002A68D8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A68D8">
              <w:rPr>
                <w:rFonts w:ascii="Times New Roman" w:hAnsi="Times New Roman" w:cs="Times New Roman"/>
                <w:b/>
              </w:rPr>
              <w:t>+1)</w:t>
            </w:r>
          </w:p>
        </w:tc>
        <w:tc>
          <w:tcPr>
            <w:tcW w:w="1418" w:type="dxa"/>
          </w:tcPr>
          <w:p w:rsidR="00872E34" w:rsidRPr="002A68D8" w:rsidRDefault="00872E34" w:rsidP="00E537F2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8D8">
              <w:rPr>
                <w:rFonts w:ascii="Times New Roman" w:hAnsi="Times New Roman" w:cs="Times New Roman"/>
                <w:b/>
              </w:rPr>
              <w:t>второй год планового периода (</w:t>
            </w:r>
            <w:r w:rsidRPr="002A68D8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A68D8">
              <w:rPr>
                <w:rFonts w:ascii="Times New Roman" w:hAnsi="Times New Roman" w:cs="Times New Roman"/>
                <w:b/>
              </w:rPr>
              <w:t>+2)</w:t>
            </w:r>
          </w:p>
        </w:tc>
        <w:tc>
          <w:tcPr>
            <w:tcW w:w="1134" w:type="dxa"/>
          </w:tcPr>
          <w:p w:rsidR="00872E34" w:rsidRPr="002A68D8" w:rsidRDefault="00872E34" w:rsidP="00E537F2">
            <w:pPr>
              <w:jc w:val="center"/>
              <w:rPr>
                <w:b/>
                <w:lang w:val="en-US"/>
              </w:rPr>
            </w:pPr>
            <w:r w:rsidRPr="002A68D8">
              <w:rPr>
                <w:b/>
                <w:lang w:val="en-US"/>
              </w:rPr>
              <w:t>N+3</w:t>
            </w:r>
          </w:p>
        </w:tc>
        <w:tc>
          <w:tcPr>
            <w:tcW w:w="1134" w:type="dxa"/>
          </w:tcPr>
          <w:p w:rsidR="00872E34" w:rsidRPr="002A68D8" w:rsidRDefault="00872E34" w:rsidP="00E537F2">
            <w:pPr>
              <w:jc w:val="center"/>
              <w:rPr>
                <w:b/>
                <w:lang w:val="en-US"/>
              </w:rPr>
            </w:pPr>
            <w:r w:rsidRPr="002A68D8">
              <w:rPr>
                <w:b/>
                <w:lang w:val="en-US"/>
              </w:rPr>
              <w:t>N+4</w:t>
            </w:r>
          </w:p>
        </w:tc>
        <w:tc>
          <w:tcPr>
            <w:tcW w:w="1211" w:type="dxa"/>
          </w:tcPr>
          <w:p w:rsidR="00872E34" w:rsidRPr="002A68D8" w:rsidRDefault="00872E34" w:rsidP="00E537F2">
            <w:pPr>
              <w:jc w:val="center"/>
              <w:rPr>
                <w:b/>
                <w:lang w:val="en-US"/>
              </w:rPr>
            </w:pPr>
            <w:r w:rsidRPr="002A68D8">
              <w:rPr>
                <w:b/>
                <w:lang w:val="en-US"/>
              </w:rPr>
              <w:t>N+5</w:t>
            </w:r>
          </w:p>
        </w:tc>
      </w:tr>
      <w:tr w:rsidR="00872E34" w:rsidTr="00E537F2">
        <w:tc>
          <w:tcPr>
            <w:tcW w:w="6771" w:type="dxa"/>
          </w:tcPr>
          <w:p w:rsidR="00872E34" w:rsidRPr="002A68D8" w:rsidRDefault="002A68D8" w:rsidP="00E537F2">
            <w:pPr>
              <w:rPr>
                <w:b/>
              </w:rPr>
            </w:pPr>
            <w:r w:rsidRPr="002A68D8">
              <w:rPr>
                <w:b/>
              </w:rPr>
              <w:t>Всего расходы на реализацию муниципальных программ Большемурашкинского муниципального района Нижегородской области,</w:t>
            </w:r>
          </w:p>
          <w:p w:rsidR="002A68D8" w:rsidRPr="00AC4242" w:rsidRDefault="002A68D8" w:rsidP="002A68D8"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559" w:type="dxa"/>
          </w:tcPr>
          <w:p w:rsidR="00872E34" w:rsidRDefault="00872E34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E34" w:rsidRDefault="00872E34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72E34" w:rsidRDefault="00872E34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34" w:rsidRDefault="00872E34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34" w:rsidRDefault="00872E34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872E34" w:rsidRDefault="00872E34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8D8" w:rsidTr="00E537F2">
        <w:tc>
          <w:tcPr>
            <w:tcW w:w="6771" w:type="dxa"/>
          </w:tcPr>
          <w:p w:rsidR="002A68D8" w:rsidRPr="00AC4242" w:rsidRDefault="002A68D8" w:rsidP="00E537F2">
            <w:r>
              <w:t>1.</w:t>
            </w: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8D8" w:rsidTr="00E537F2">
        <w:tc>
          <w:tcPr>
            <w:tcW w:w="6771" w:type="dxa"/>
          </w:tcPr>
          <w:p w:rsidR="002A68D8" w:rsidRPr="00AC4242" w:rsidRDefault="002A68D8" w:rsidP="00E537F2">
            <w:r>
              <w:t>2.</w:t>
            </w: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8D8" w:rsidTr="00E537F2">
        <w:tc>
          <w:tcPr>
            <w:tcW w:w="6771" w:type="dxa"/>
          </w:tcPr>
          <w:p w:rsidR="002A68D8" w:rsidRPr="00AC4242" w:rsidRDefault="002A68D8" w:rsidP="00E537F2">
            <w:r>
              <w:t>3.</w:t>
            </w: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8D8" w:rsidTr="00E537F2">
        <w:tc>
          <w:tcPr>
            <w:tcW w:w="6771" w:type="dxa"/>
          </w:tcPr>
          <w:p w:rsidR="002A68D8" w:rsidRPr="00AC4242" w:rsidRDefault="002A68D8" w:rsidP="00E537F2">
            <w:r>
              <w:t>…</w:t>
            </w: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8D8" w:rsidTr="00E537F2">
        <w:tc>
          <w:tcPr>
            <w:tcW w:w="6771" w:type="dxa"/>
          </w:tcPr>
          <w:p w:rsidR="002A68D8" w:rsidRPr="00AC4242" w:rsidRDefault="002A68D8" w:rsidP="00E537F2">
            <w:r>
              <w:t>…</w:t>
            </w: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8D8" w:rsidTr="00E537F2">
        <w:tc>
          <w:tcPr>
            <w:tcW w:w="6771" w:type="dxa"/>
          </w:tcPr>
          <w:p w:rsidR="002A68D8" w:rsidRPr="00AC4242" w:rsidRDefault="002A68D8" w:rsidP="00E537F2">
            <w:r>
              <w:t>…</w:t>
            </w: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2E34" w:rsidRPr="001C33BC" w:rsidRDefault="00872E34" w:rsidP="001C33BC">
      <w:pPr>
        <w:jc w:val="center"/>
        <w:rPr>
          <w:b/>
          <w:sz w:val="28"/>
          <w:szCs w:val="28"/>
        </w:rPr>
      </w:pPr>
    </w:p>
    <w:sectPr w:rsidR="00872E34" w:rsidRPr="001C33BC" w:rsidSect="0059615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01032"/>
    <w:rsid w:val="00040643"/>
    <w:rsid w:val="00051E47"/>
    <w:rsid w:val="0008169D"/>
    <w:rsid w:val="00085AD3"/>
    <w:rsid w:val="000E24EE"/>
    <w:rsid w:val="000F2575"/>
    <w:rsid w:val="00122358"/>
    <w:rsid w:val="0014588C"/>
    <w:rsid w:val="00147BB2"/>
    <w:rsid w:val="001501FB"/>
    <w:rsid w:val="00170108"/>
    <w:rsid w:val="00190E5C"/>
    <w:rsid w:val="0019379A"/>
    <w:rsid w:val="001A297E"/>
    <w:rsid w:val="001C33BC"/>
    <w:rsid w:val="00236F71"/>
    <w:rsid w:val="002402F3"/>
    <w:rsid w:val="00246073"/>
    <w:rsid w:val="00260060"/>
    <w:rsid w:val="002A68D8"/>
    <w:rsid w:val="002D4518"/>
    <w:rsid w:val="0031108A"/>
    <w:rsid w:val="003320DD"/>
    <w:rsid w:val="00335442"/>
    <w:rsid w:val="00401418"/>
    <w:rsid w:val="00426C5A"/>
    <w:rsid w:val="004B6FD0"/>
    <w:rsid w:val="004F04B2"/>
    <w:rsid w:val="004F67D5"/>
    <w:rsid w:val="005109EF"/>
    <w:rsid w:val="00535652"/>
    <w:rsid w:val="00596156"/>
    <w:rsid w:val="005F0F03"/>
    <w:rsid w:val="0067022F"/>
    <w:rsid w:val="006A7983"/>
    <w:rsid w:val="00777E9A"/>
    <w:rsid w:val="007C26F8"/>
    <w:rsid w:val="007C2C6C"/>
    <w:rsid w:val="007E549F"/>
    <w:rsid w:val="007E5BEE"/>
    <w:rsid w:val="00863ADE"/>
    <w:rsid w:val="00872E34"/>
    <w:rsid w:val="008B69CC"/>
    <w:rsid w:val="008B7FF5"/>
    <w:rsid w:val="00921DDD"/>
    <w:rsid w:val="00964C38"/>
    <w:rsid w:val="009B24FF"/>
    <w:rsid w:val="009C38AE"/>
    <w:rsid w:val="009C3A7F"/>
    <w:rsid w:val="00A071A6"/>
    <w:rsid w:val="00A120A1"/>
    <w:rsid w:val="00A906B5"/>
    <w:rsid w:val="00AC4242"/>
    <w:rsid w:val="00AF2E72"/>
    <w:rsid w:val="00B071BE"/>
    <w:rsid w:val="00B270FF"/>
    <w:rsid w:val="00B37E67"/>
    <w:rsid w:val="00B41A06"/>
    <w:rsid w:val="00BA5681"/>
    <w:rsid w:val="00BD66C1"/>
    <w:rsid w:val="00C116D6"/>
    <w:rsid w:val="00C23172"/>
    <w:rsid w:val="00C81430"/>
    <w:rsid w:val="00CE05E3"/>
    <w:rsid w:val="00D37B95"/>
    <w:rsid w:val="00D61377"/>
    <w:rsid w:val="00D90A40"/>
    <w:rsid w:val="00E01032"/>
    <w:rsid w:val="00E10678"/>
    <w:rsid w:val="00E57F5F"/>
    <w:rsid w:val="00EB6CD3"/>
    <w:rsid w:val="00EC6A8E"/>
    <w:rsid w:val="00F604CF"/>
    <w:rsid w:val="00F71B94"/>
    <w:rsid w:val="00F8712C"/>
    <w:rsid w:val="00FC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FD0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B6FD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4B6FD0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03A1"/>
    <w:pPr>
      <w:ind w:left="720"/>
      <w:contextualSpacing/>
    </w:pPr>
  </w:style>
  <w:style w:type="paragraph" w:styleId="a6">
    <w:name w:val="Normal (Web)"/>
    <w:basedOn w:val="a"/>
    <w:rsid w:val="00FC03A1"/>
    <w:pPr>
      <w:suppressAutoHyphens/>
      <w:spacing w:before="280" w:after="280"/>
    </w:pPr>
    <w:rPr>
      <w:lang w:eastAsia="ar-SA"/>
    </w:rPr>
  </w:style>
  <w:style w:type="table" w:styleId="a7">
    <w:name w:val="Table Grid"/>
    <w:basedOn w:val="a1"/>
    <w:uiPriority w:val="59"/>
    <w:rsid w:val="001C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FD0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B6FD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4B6FD0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03A1"/>
    <w:pPr>
      <w:ind w:left="720"/>
      <w:contextualSpacing/>
    </w:pPr>
  </w:style>
  <w:style w:type="paragraph" w:styleId="a6">
    <w:name w:val="Normal (Web)"/>
    <w:basedOn w:val="a"/>
    <w:rsid w:val="00FC03A1"/>
    <w:pPr>
      <w:suppressAutoHyphens/>
      <w:spacing w:before="280" w:after="280"/>
    </w:pPr>
    <w:rPr>
      <w:lang w:eastAsia="ar-SA"/>
    </w:rPr>
  </w:style>
  <w:style w:type="table" w:styleId="a7">
    <w:name w:val="Table Grid"/>
    <w:basedOn w:val="a1"/>
    <w:uiPriority w:val="59"/>
    <w:rsid w:val="001C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639F-47A9-41E5-8EEC-B6F526E5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Budg_2</dc:creator>
  <cp:lastModifiedBy>Us</cp:lastModifiedBy>
  <cp:revision>2</cp:revision>
  <dcterms:created xsi:type="dcterms:W3CDTF">2016-01-21T05:23:00Z</dcterms:created>
  <dcterms:modified xsi:type="dcterms:W3CDTF">2016-01-21T05:23:00Z</dcterms:modified>
</cp:coreProperties>
</file>