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8E67FE" w:rsidRDefault="008E67FE" w:rsidP="008E67FE">
      <w:pPr>
        <w:jc w:val="center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7FE" w:rsidRPr="008E67FE" w:rsidRDefault="008E67FE" w:rsidP="008E67FE">
      <w:pPr>
        <w:jc w:val="center"/>
        <w:rPr>
          <w:rFonts w:ascii="Bookman Old Style" w:hAnsi="Bookman Old Style"/>
          <w:szCs w:val="24"/>
          <w:lang w:val="en-US"/>
        </w:rPr>
      </w:pPr>
    </w:p>
    <w:p w:rsidR="008E67FE" w:rsidRPr="008E67FE" w:rsidRDefault="008E67FE" w:rsidP="008E67FE">
      <w:pPr>
        <w:jc w:val="center"/>
        <w:rPr>
          <w:rFonts w:ascii="Bookman Old Style" w:hAnsi="Bookman Old Style"/>
          <w:szCs w:val="24"/>
        </w:rPr>
      </w:pPr>
      <w:r w:rsidRPr="008E67FE">
        <w:rPr>
          <w:rFonts w:ascii="Bookman Old Style" w:hAnsi="Bookman Old Style"/>
          <w:szCs w:val="24"/>
        </w:rPr>
        <w:t>Администрация</w:t>
      </w:r>
    </w:p>
    <w:p w:rsidR="008E67FE" w:rsidRPr="008E67FE" w:rsidRDefault="008E67FE" w:rsidP="008E67FE">
      <w:pPr>
        <w:jc w:val="center"/>
        <w:rPr>
          <w:rFonts w:ascii="Bookman Old Style" w:hAnsi="Bookman Old Style"/>
          <w:szCs w:val="24"/>
        </w:rPr>
      </w:pPr>
      <w:r w:rsidRPr="008E67FE">
        <w:rPr>
          <w:rFonts w:ascii="Bookman Old Style" w:hAnsi="Bookman Old Style"/>
          <w:szCs w:val="24"/>
        </w:rPr>
        <w:t>Большемурашкинского муниципального района</w:t>
      </w:r>
    </w:p>
    <w:p w:rsidR="008E67FE" w:rsidRPr="008E67FE" w:rsidRDefault="008E67FE" w:rsidP="008E67FE">
      <w:pPr>
        <w:jc w:val="center"/>
        <w:rPr>
          <w:rFonts w:ascii="Bookman Old Style" w:hAnsi="Bookman Old Style"/>
          <w:szCs w:val="24"/>
        </w:rPr>
      </w:pPr>
      <w:r w:rsidRPr="008E67FE">
        <w:rPr>
          <w:rFonts w:ascii="Bookman Old Style" w:hAnsi="Bookman Old Style"/>
          <w:szCs w:val="24"/>
        </w:rPr>
        <w:t>Нижегородской области</w:t>
      </w:r>
    </w:p>
    <w:p w:rsidR="008E67FE" w:rsidRPr="008E67FE" w:rsidRDefault="008E67FE" w:rsidP="008E67FE">
      <w:pPr>
        <w:jc w:val="center"/>
        <w:rPr>
          <w:rFonts w:ascii="Bookman Old Style" w:hAnsi="Bookman Old Style"/>
          <w:b/>
          <w:sz w:val="48"/>
          <w:szCs w:val="48"/>
        </w:rPr>
      </w:pPr>
      <w:r w:rsidRPr="008E67FE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E67FE" w:rsidRPr="008E67FE" w:rsidRDefault="008E67FE" w:rsidP="008E67FE">
      <w:pPr>
        <w:shd w:val="clear" w:color="auto" w:fill="FFFFFF"/>
        <w:spacing w:before="298"/>
        <w:ind w:left="-567"/>
        <w:rPr>
          <w:color w:val="000000"/>
          <w:szCs w:val="24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8E67FE" w:rsidRPr="008E67FE" w:rsidRDefault="00201358" w:rsidP="008E67FE">
      <w:pPr>
        <w:shd w:val="clear" w:color="auto" w:fill="FFFFFF"/>
        <w:spacing w:before="298"/>
        <w:ind w:left="-567"/>
        <w:rPr>
          <w:color w:val="000000"/>
          <w:szCs w:val="24"/>
        </w:rPr>
      </w:pPr>
      <w:r>
        <w:rPr>
          <w:color w:val="000000"/>
          <w:szCs w:val="24"/>
        </w:rPr>
        <w:t>22.07.2015</w:t>
      </w:r>
      <w:r w:rsidR="008E67FE" w:rsidRPr="008E67FE">
        <w:rPr>
          <w:color w:val="000000"/>
          <w:szCs w:val="24"/>
        </w:rPr>
        <w:t xml:space="preserve"> г.                                                                     № </w:t>
      </w:r>
      <w:r>
        <w:rPr>
          <w:color w:val="000000"/>
          <w:szCs w:val="24"/>
        </w:rPr>
        <w:t>368</w:t>
      </w:r>
      <w:r w:rsidR="008E67FE" w:rsidRPr="008E67FE">
        <w:rPr>
          <w:color w:val="000000"/>
          <w:szCs w:val="24"/>
        </w:rPr>
        <w:t xml:space="preserve"> </w:t>
      </w:r>
    </w:p>
    <w:p w:rsidR="008E67FE" w:rsidRPr="008E67FE" w:rsidRDefault="008E67FE" w:rsidP="008E67FE">
      <w:pPr>
        <w:jc w:val="center"/>
        <w:rPr>
          <w:sz w:val="24"/>
          <w:szCs w:val="24"/>
        </w:rPr>
      </w:pPr>
    </w:p>
    <w:p w:rsidR="008E67FE" w:rsidRPr="008E67FE" w:rsidRDefault="008E67FE" w:rsidP="008E67FE">
      <w:pPr>
        <w:jc w:val="center"/>
        <w:rPr>
          <w:sz w:val="24"/>
          <w:szCs w:val="24"/>
        </w:rPr>
      </w:pPr>
    </w:p>
    <w:p w:rsidR="000B1A72" w:rsidRDefault="000B1A72" w:rsidP="000B1A7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B1A72" w:rsidRPr="00056F7F" w:rsidRDefault="000B1A72" w:rsidP="00056F7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56F7F">
        <w:rPr>
          <w:b/>
          <w:sz w:val="26"/>
          <w:szCs w:val="26"/>
        </w:rPr>
        <w:t xml:space="preserve">О порядке разработки, корректировки, осуществления мониторинга и контроля реализации прогноза социально-экономического развития Большемурашкинского </w:t>
      </w:r>
      <w:r w:rsidR="00BB61C3" w:rsidRPr="00056F7F">
        <w:rPr>
          <w:b/>
          <w:sz w:val="26"/>
          <w:szCs w:val="26"/>
        </w:rPr>
        <w:t xml:space="preserve">муниципального </w:t>
      </w:r>
      <w:r w:rsidRPr="00056F7F">
        <w:rPr>
          <w:b/>
          <w:sz w:val="26"/>
          <w:szCs w:val="26"/>
        </w:rPr>
        <w:t>района Нижегородской области на среднесрочный период</w:t>
      </w:r>
    </w:p>
    <w:p w:rsidR="000B1A72" w:rsidRDefault="000B1A72" w:rsidP="00056F7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B1A72" w:rsidRDefault="000B1A72" w:rsidP="00056F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1A72" w:rsidRPr="00056F7F" w:rsidRDefault="005E7652" w:rsidP="00056F7F">
      <w:pPr>
        <w:jc w:val="both"/>
        <w:rPr>
          <w:sz w:val="26"/>
          <w:szCs w:val="26"/>
        </w:rPr>
      </w:pPr>
      <w:r w:rsidRPr="00056F7F">
        <w:rPr>
          <w:sz w:val="26"/>
          <w:szCs w:val="26"/>
        </w:rPr>
        <w:t xml:space="preserve">    </w:t>
      </w:r>
      <w:r w:rsidR="00056F7F" w:rsidRPr="00056F7F">
        <w:rPr>
          <w:sz w:val="26"/>
          <w:szCs w:val="26"/>
        </w:rPr>
        <w:t xml:space="preserve">      </w:t>
      </w:r>
      <w:proofErr w:type="gramStart"/>
      <w:r w:rsidR="000B1A72" w:rsidRPr="00056F7F">
        <w:rPr>
          <w:sz w:val="26"/>
          <w:szCs w:val="26"/>
        </w:rPr>
        <w:t>В соответствии со статьей 35 Федерального закона от 28 июня 2014 года  № 172-ФЗ «О стратегическом планировании в Российской Федерации»</w:t>
      </w:r>
      <w:r w:rsidRPr="00056F7F">
        <w:rPr>
          <w:sz w:val="26"/>
          <w:szCs w:val="26"/>
        </w:rPr>
        <w:t>, статьей 173 Бюджетного кодекса РФ,</w:t>
      </w:r>
      <w:r w:rsidR="000B1A72" w:rsidRPr="00056F7F">
        <w:rPr>
          <w:sz w:val="26"/>
          <w:szCs w:val="26"/>
        </w:rPr>
        <w:t xml:space="preserve"> статьей 11 Закона Нижегородской области от 3 марта 2015 года № 24-З  «О стратегическом планировании в Нижегородской области»</w:t>
      </w:r>
      <w:r w:rsidRPr="00056F7F">
        <w:rPr>
          <w:sz w:val="26"/>
          <w:szCs w:val="26"/>
        </w:rPr>
        <w:t>, статьями 15, 16</w:t>
      </w:r>
      <w:r w:rsidR="008E67FE" w:rsidRPr="00056F7F">
        <w:rPr>
          <w:sz w:val="26"/>
          <w:szCs w:val="26"/>
        </w:rPr>
        <w:t xml:space="preserve"> </w:t>
      </w:r>
      <w:r w:rsidRPr="00056F7F">
        <w:rPr>
          <w:sz w:val="26"/>
          <w:szCs w:val="26"/>
        </w:rPr>
        <w:t xml:space="preserve"> Положения </w:t>
      </w:r>
      <w:r w:rsidR="00EA11D2" w:rsidRPr="00056F7F">
        <w:rPr>
          <w:sz w:val="26"/>
          <w:szCs w:val="26"/>
        </w:rPr>
        <w:t xml:space="preserve">о бюджетном процессе в </w:t>
      </w:r>
      <w:proofErr w:type="spellStart"/>
      <w:r w:rsidR="00EA11D2" w:rsidRPr="00056F7F">
        <w:rPr>
          <w:sz w:val="26"/>
          <w:szCs w:val="26"/>
        </w:rPr>
        <w:t>Большемурашкинском</w:t>
      </w:r>
      <w:proofErr w:type="spellEnd"/>
      <w:r w:rsidR="00EA11D2" w:rsidRPr="00056F7F">
        <w:rPr>
          <w:sz w:val="26"/>
          <w:szCs w:val="26"/>
        </w:rPr>
        <w:t xml:space="preserve"> муниципальном районе</w:t>
      </w:r>
      <w:r w:rsidR="008E67FE" w:rsidRPr="00056F7F">
        <w:rPr>
          <w:sz w:val="26"/>
          <w:szCs w:val="26"/>
        </w:rPr>
        <w:t xml:space="preserve"> Нижегородской области, утвержденного</w:t>
      </w:r>
      <w:r w:rsidR="00EA11D2" w:rsidRPr="00056F7F">
        <w:rPr>
          <w:sz w:val="26"/>
          <w:szCs w:val="26"/>
        </w:rPr>
        <w:t xml:space="preserve"> </w:t>
      </w:r>
      <w:r w:rsidR="008E67FE" w:rsidRPr="00056F7F">
        <w:rPr>
          <w:sz w:val="26"/>
          <w:szCs w:val="26"/>
        </w:rPr>
        <w:t>решением Земского собрания от 09</w:t>
      </w:r>
      <w:proofErr w:type="gramEnd"/>
      <w:r w:rsidR="008E67FE" w:rsidRPr="00056F7F">
        <w:rPr>
          <w:sz w:val="26"/>
          <w:szCs w:val="26"/>
        </w:rPr>
        <w:t xml:space="preserve"> октября 2014 года № 4, </w:t>
      </w:r>
      <w:r w:rsidR="000B1A72" w:rsidRPr="00056F7F">
        <w:rPr>
          <w:sz w:val="26"/>
          <w:szCs w:val="26"/>
        </w:rPr>
        <w:t xml:space="preserve"> администрация </w:t>
      </w:r>
      <w:r w:rsidR="008E67FE" w:rsidRPr="00056F7F">
        <w:rPr>
          <w:sz w:val="26"/>
          <w:szCs w:val="26"/>
        </w:rPr>
        <w:t xml:space="preserve"> </w:t>
      </w:r>
      <w:r w:rsidR="000B1A72" w:rsidRPr="00056F7F">
        <w:rPr>
          <w:sz w:val="26"/>
          <w:szCs w:val="26"/>
        </w:rPr>
        <w:t xml:space="preserve">Большемурашкинского муниципального района  </w:t>
      </w:r>
      <w:r w:rsidR="000B1A72" w:rsidRPr="00056F7F">
        <w:rPr>
          <w:b/>
          <w:sz w:val="26"/>
          <w:szCs w:val="26"/>
        </w:rPr>
        <w:t xml:space="preserve"> </w:t>
      </w:r>
      <w:proofErr w:type="gramStart"/>
      <w:r w:rsidR="000B1A72" w:rsidRPr="00056F7F">
        <w:rPr>
          <w:b/>
          <w:sz w:val="26"/>
          <w:szCs w:val="26"/>
        </w:rPr>
        <w:t>п</w:t>
      </w:r>
      <w:proofErr w:type="gramEnd"/>
      <w:r w:rsidR="000B1A72" w:rsidRPr="00056F7F">
        <w:rPr>
          <w:b/>
          <w:sz w:val="26"/>
          <w:szCs w:val="26"/>
        </w:rPr>
        <w:t xml:space="preserve"> о с т а н о в л я е т:</w:t>
      </w:r>
      <w:r w:rsidR="000B1A72" w:rsidRPr="00056F7F">
        <w:rPr>
          <w:sz w:val="26"/>
          <w:szCs w:val="26"/>
        </w:rPr>
        <w:t xml:space="preserve"> </w:t>
      </w:r>
    </w:p>
    <w:p w:rsidR="000B1A72" w:rsidRPr="00056F7F" w:rsidRDefault="000B1A72" w:rsidP="00056F7F">
      <w:pPr>
        <w:ind w:firstLine="709"/>
        <w:jc w:val="both"/>
        <w:rPr>
          <w:sz w:val="26"/>
          <w:szCs w:val="26"/>
        </w:rPr>
      </w:pPr>
      <w:r w:rsidRPr="00056F7F">
        <w:rPr>
          <w:sz w:val="26"/>
          <w:szCs w:val="26"/>
        </w:rPr>
        <w:t>1. Утвердить прилагаемый Порядок разработки, корректировки, осуществления мониторинга и контроля реализации прогноза социально-экономического развития Большемурашкинского муниципального района Нижегородской области на среднесрочный период.</w:t>
      </w:r>
    </w:p>
    <w:p w:rsidR="001B5D6F" w:rsidRPr="00056F7F" w:rsidRDefault="001B5D6F" w:rsidP="00056F7F">
      <w:pPr>
        <w:ind w:firstLine="709"/>
        <w:jc w:val="both"/>
        <w:rPr>
          <w:sz w:val="26"/>
          <w:szCs w:val="26"/>
        </w:rPr>
      </w:pPr>
      <w:r w:rsidRPr="00056F7F">
        <w:rPr>
          <w:sz w:val="26"/>
          <w:szCs w:val="26"/>
        </w:rPr>
        <w:t xml:space="preserve">2. </w:t>
      </w:r>
      <w:proofErr w:type="gramStart"/>
      <w:r w:rsidR="00204EB4" w:rsidRPr="00056F7F">
        <w:rPr>
          <w:sz w:val="26"/>
          <w:szCs w:val="26"/>
        </w:rPr>
        <w:t>Отменить</w:t>
      </w:r>
      <w:r w:rsidRPr="00056F7F">
        <w:rPr>
          <w:sz w:val="26"/>
          <w:szCs w:val="26"/>
        </w:rPr>
        <w:t xml:space="preserve"> постановления администрации Большемурашкинского муниципального района от 24.09.2013 г. № 712 «Об  утверждении Порядка разработки прогноза социально-экономического развития Большемурашкинского муниципального района на очередной финансовый год и на плановый период», от 11.08.2014 г. № 597, от 07.04.2015 г.  № 213 «О внесении изменений в Порядок разработки прогноза социально-экономического развития Большемурашкинского муниципального района на очередной финансовый год и на плановый период».</w:t>
      </w:r>
      <w:proofErr w:type="gramEnd"/>
    </w:p>
    <w:p w:rsidR="008E67FE" w:rsidRPr="00056F7F" w:rsidRDefault="008E67FE" w:rsidP="00056F7F">
      <w:pPr>
        <w:ind w:firstLine="709"/>
        <w:jc w:val="both"/>
        <w:rPr>
          <w:sz w:val="26"/>
          <w:szCs w:val="26"/>
        </w:rPr>
      </w:pPr>
      <w:r w:rsidRPr="00056F7F">
        <w:rPr>
          <w:sz w:val="26"/>
          <w:szCs w:val="26"/>
        </w:rPr>
        <w:t>3. Настоящее постановление вступает в силу с момента его подписания.</w:t>
      </w:r>
    </w:p>
    <w:p w:rsidR="008E67FE" w:rsidRPr="00056F7F" w:rsidRDefault="008E67FE" w:rsidP="00056F7F">
      <w:pPr>
        <w:ind w:firstLine="709"/>
        <w:jc w:val="both"/>
        <w:rPr>
          <w:sz w:val="26"/>
          <w:szCs w:val="26"/>
        </w:rPr>
      </w:pPr>
      <w:r w:rsidRPr="00056F7F">
        <w:rPr>
          <w:sz w:val="26"/>
          <w:szCs w:val="26"/>
        </w:rPr>
        <w:t>4. Управлению делами администрации района (</w:t>
      </w:r>
      <w:proofErr w:type="spellStart"/>
      <w:r w:rsidRPr="00056F7F">
        <w:rPr>
          <w:sz w:val="26"/>
          <w:szCs w:val="26"/>
        </w:rPr>
        <w:t>И.Д.Садкова</w:t>
      </w:r>
      <w:proofErr w:type="spellEnd"/>
      <w:r w:rsidRPr="00056F7F">
        <w:rPr>
          <w:sz w:val="26"/>
          <w:szCs w:val="26"/>
        </w:rPr>
        <w:t>) обеспечить размещение постановления на официальном сайте администрации в информационно-коммуникационной сети Интернет.</w:t>
      </w:r>
    </w:p>
    <w:p w:rsidR="000B1A72" w:rsidRPr="00056F7F" w:rsidRDefault="001B5D6F" w:rsidP="00056F7F">
      <w:pPr>
        <w:jc w:val="both"/>
        <w:rPr>
          <w:sz w:val="26"/>
          <w:szCs w:val="26"/>
        </w:rPr>
      </w:pPr>
      <w:r w:rsidRPr="00056F7F">
        <w:rPr>
          <w:sz w:val="26"/>
          <w:szCs w:val="26"/>
        </w:rPr>
        <w:t xml:space="preserve">          </w:t>
      </w:r>
      <w:r w:rsidR="008E67FE" w:rsidRPr="00056F7F">
        <w:rPr>
          <w:sz w:val="26"/>
          <w:szCs w:val="26"/>
        </w:rPr>
        <w:t>5</w:t>
      </w:r>
      <w:r w:rsidR="000B1A72" w:rsidRPr="00056F7F">
        <w:rPr>
          <w:sz w:val="26"/>
          <w:szCs w:val="26"/>
        </w:rPr>
        <w:t xml:space="preserve">. </w:t>
      </w:r>
      <w:proofErr w:type="gramStart"/>
      <w:r w:rsidR="000B1A72" w:rsidRPr="00056F7F">
        <w:rPr>
          <w:sz w:val="26"/>
          <w:szCs w:val="26"/>
        </w:rPr>
        <w:t>Контроль за</w:t>
      </w:r>
      <w:proofErr w:type="gramEnd"/>
      <w:r w:rsidR="000B1A72" w:rsidRPr="00056F7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  </w:t>
      </w:r>
      <w:proofErr w:type="spellStart"/>
      <w:r w:rsidR="000B1A72" w:rsidRPr="00056F7F">
        <w:rPr>
          <w:sz w:val="26"/>
          <w:szCs w:val="26"/>
        </w:rPr>
        <w:t>Р.Е.Даранова</w:t>
      </w:r>
      <w:proofErr w:type="spellEnd"/>
      <w:r w:rsidR="000B1A72" w:rsidRPr="00056F7F">
        <w:rPr>
          <w:sz w:val="26"/>
          <w:szCs w:val="26"/>
        </w:rPr>
        <w:t xml:space="preserve">. </w:t>
      </w:r>
    </w:p>
    <w:p w:rsidR="000B1A72" w:rsidRPr="00056F7F" w:rsidRDefault="000B1A72" w:rsidP="00056F7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1A72" w:rsidRDefault="00056F7F" w:rsidP="00056F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B1A72" w:rsidRPr="00056F7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B1A72" w:rsidRPr="00056F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0B1A72" w:rsidRPr="00056F7F">
        <w:rPr>
          <w:rFonts w:ascii="Times New Roman" w:hAnsi="Times New Roman" w:cs="Times New Roman"/>
          <w:sz w:val="26"/>
          <w:szCs w:val="26"/>
        </w:rPr>
        <w:t>Н.А.Беляков</w:t>
      </w:r>
      <w:proofErr w:type="spellEnd"/>
      <w:r w:rsidR="000B1A72" w:rsidRPr="00056F7F">
        <w:rPr>
          <w:rFonts w:ascii="Times New Roman" w:hAnsi="Times New Roman" w:cs="Times New Roman"/>
          <w:sz w:val="26"/>
          <w:szCs w:val="26"/>
        </w:rPr>
        <w:tab/>
      </w:r>
      <w:r w:rsidR="000B1A72" w:rsidRPr="00056F7F">
        <w:rPr>
          <w:rFonts w:ascii="Times New Roman" w:hAnsi="Times New Roman" w:cs="Times New Roman"/>
          <w:sz w:val="26"/>
          <w:szCs w:val="26"/>
        </w:rPr>
        <w:tab/>
      </w:r>
      <w:r w:rsidR="000B1A72" w:rsidRPr="00056F7F">
        <w:rPr>
          <w:rFonts w:ascii="Times New Roman" w:hAnsi="Times New Roman" w:cs="Times New Roman"/>
          <w:sz w:val="26"/>
          <w:szCs w:val="26"/>
        </w:rPr>
        <w:tab/>
      </w:r>
      <w:r w:rsidR="000B1A72" w:rsidRPr="00056F7F">
        <w:rPr>
          <w:rFonts w:ascii="Times New Roman" w:hAnsi="Times New Roman" w:cs="Times New Roman"/>
          <w:sz w:val="26"/>
          <w:szCs w:val="26"/>
        </w:rPr>
        <w:tab/>
      </w:r>
      <w:r w:rsidR="000B1A72" w:rsidRPr="00056F7F">
        <w:rPr>
          <w:rFonts w:ascii="Times New Roman" w:hAnsi="Times New Roman" w:cs="Times New Roman"/>
          <w:sz w:val="26"/>
          <w:szCs w:val="26"/>
        </w:rPr>
        <w:tab/>
      </w:r>
      <w:r w:rsidR="000B1A72" w:rsidRPr="00056F7F">
        <w:rPr>
          <w:rFonts w:ascii="Times New Roman" w:hAnsi="Times New Roman" w:cs="Times New Roman"/>
          <w:sz w:val="26"/>
          <w:szCs w:val="26"/>
        </w:rPr>
        <w:tab/>
      </w:r>
      <w:r w:rsidR="000B1A72" w:rsidRPr="00056F7F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</w:p>
    <w:p w:rsidR="00EF2512" w:rsidRPr="00EF2512" w:rsidRDefault="00EF2512" w:rsidP="00EF2512">
      <w:pPr>
        <w:ind w:left="5245"/>
        <w:jc w:val="center"/>
        <w:rPr>
          <w:sz w:val="26"/>
          <w:szCs w:val="26"/>
        </w:rPr>
      </w:pPr>
      <w:r w:rsidRPr="00EF2512">
        <w:rPr>
          <w:sz w:val="26"/>
          <w:szCs w:val="26"/>
        </w:rPr>
        <w:lastRenderedPageBreak/>
        <w:t>УТВЕРЖДЕН</w:t>
      </w:r>
    </w:p>
    <w:p w:rsidR="00EF2512" w:rsidRPr="00EF2512" w:rsidRDefault="00EF2512" w:rsidP="00EF2512">
      <w:pPr>
        <w:ind w:left="5245"/>
        <w:jc w:val="center"/>
        <w:rPr>
          <w:sz w:val="26"/>
          <w:szCs w:val="26"/>
        </w:rPr>
      </w:pPr>
      <w:r w:rsidRPr="00EF2512">
        <w:rPr>
          <w:sz w:val="26"/>
          <w:szCs w:val="26"/>
        </w:rPr>
        <w:t>постановлением администрации</w:t>
      </w:r>
    </w:p>
    <w:p w:rsidR="00EF2512" w:rsidRPr="00EF2512" w:rsidRDefault="00EF2512" w:rsidP="00EF2512">
      <w:pPr>
        <w:ind w:left="5245"/>
        <w:jc w:val="center"/>
        <w:rPr>
          <w:sz w:val="26"/>
          <w:szCs w:val="26"/>
        </w:rPr>
      </w:pPr>
      <w:r w:rsidRPr="00EF2512">
        <w:rPr>
          <w:sz w:val="26"/>
          <w:szCs w:val="26"/>
        </w:rPr>
        <w:t>Большемурашкинского муниципального района</w:t>
      </w:r>
    </w:p>
    <w:p w:rsidR="00EF2512" w:rsidRPr="00EF2512" w:rsidRDefault="00201358" w:rsidP="00EF2512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F2512" w:rsidRPr="00EF2512">
        <w:rPr>
          <w:sz w:val="26"/>
          <w:szCs w:val="26"/>
        </w:rPr>
        <w:t>т</w:t>
      </w:r>
      <w:r>
        <w:rPr>
          <w:sz w:val="26"/>
          <w:szCs w:val="26"/>
        </w:rPr>
        <w:t xml:space="preserve"> 22.07.2015г. № 368</w:t>
      </w:r>
      <w:bookmarkStart w:id="0" w:name="_GoBack"/>
      <w:bookmarkEnd w:id="0"/>
    </w:p>
    <w:p w:rsidR="00EF2512" w:rsidRPr="00EF2512" w:rsidRDefault="00EF2512" w:rsidP="00EF2512">
      <w:pPr>
        <w:rPr>
          <w:b/>
          <w:sz w:val="26"/>
          <w:szCs w:val="26"/>
        </w:rPr>
      </w:pPr>
    </w:p>
    <w:p w:rsidR="00EF2512" w:rsidRPr="00EF2512" w:rsidRDefault="00EF2512" w:rsidP="00EF2512">
      <w:pPr>
        <w:jc w:val="center"/>
        <w:rPr>
          <w:b/>
          <w:sz w:val="26"/>
          <w:szCs w:val="26"/>
        </w:rPr>
      </w:pPr>
      <w:r w:rsidRPr="00EF2512">
        <w:rPr>
          <w:b/>
          <w:sz w:val="26"/>
          <w:szCs w:val="26"/>
        </w:rPr>
        <w:t xml:space="preserve">ПОРЯДОК </w:t>
      </w:r>
    </w:p>
    <w:p w:rsidR="00EF2512" w:rsidRPr="00EF2512" w:rsidRDefault="00EF2512" w:rsidP="00EF2512">
      <w:pPr>
        <w:jc w:val="center"/>
        <w:rPr>
          <w:b/>
          <w:sz w:val="26"/>
          <w:szCs w:val="26"/>
        </w:rPr>
      </w:pPr>
      <w:r w:rsidRPr="00EF2512">
        <w:rPr>
          <w:b/>
          <w:sz w:val="26"/>
          <w:szCs w:val="26"/>
        </w:rPr>
        <w:t xml:space="preserve">разработки, корректировки, осуществления мониторинга и контроля реализации прогноза социально-экономического развития Большемурашкинского муниципального района Нижегородской области  на среднесрочный период   </w:t>
      </w:r>
      <w:r w:rsidRPr="00EF2512">
        <w:rPr>
          <w:sz w:val="26"/>
          <w:szCs w:val="26"/>
        </w:rPr>
        <w:t>(далее – Порядок)</w:t>
      </w:r>
    </w:p>
    <w:p w:rsidR="00EF2512" w:rsidRPr="00EF2512" w:rsidRDefault="00EF2512" w:rsidP="00EF2512">
      <w:pPr>
        <w:jc w:val="center"/>
        <w:rPr>
          <w:b/>
          <w:sz w:val="26"/>
          <w:szCs w:val="26"/>
        </w:rPr>
      </w:pPr>
    </w:p>
    <w:p w:rsidR="00EF2512" w:rsidRPr="00EF2512" w:rsidRDefault="00EF2512" w:rsidP="00EF2512">
      <w:pPr>
        <w:ind w:left="360"/>
        <w:jc w:val="center"/>
        <w:rPr>
          <w:b/>
          <w:sz w:val="26"/>
          <w:szCs w:val="26"/>
        </w:rPr>
      </w:pPr>
      <w:r w:rsidRPr="00EF2512">
        <w:rPr>
          <w:b/>
          <w:sz w:val="26"/>
          <w:szCs w:val="26"/>
        </w:rPr>
        <w:t>1.Общие положения</w:t>
      </w:r>
    </w:p>
    <w:p w:rsidR="00EF2512" w:rsidRPr="00EF2512" w:rsidRDefault="00EF2512" w:rsidP="00EF2512">
      <w:pPr>
        <w:ind w:left="360"/>
        <w:jc w:val="center"/>
        <w:rPr>
          <w:b/>
          <w:sz w:val="26"/>
          <w:szCs w:val="26"/>
        </w:rPr>
      </w:pP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1.1.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Большемурашкинского муниципального района Нижегородской области на среднесрочный период (далее – среднесрочный прогноз).</w:t>
      </w:r>
    </w:p>
    <w:p w:rsidR="00EF2512" w:rsidRPr="00EF2512" w:rsidRDefault="00EF2512" w:rsidP="00EF25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 xml:space="preserve">1.2. </w:t>
      </w:r>
      <w:proofErr w:type="gramStart"/>
      <w:r w:rsidRPr="00EF2512">
        <w:rPr>
          <w:sz w:val="26"/>
          <w:szCs w:val="26"/>
        </w:rPr>
        <w:t>Среднесрочный прогноз разрабатывается ежегодно на три года (очередной финансовый год и плановый период) администрацией Большемурашкинского муниципального района в лице комитета по управлению экономикой на основе параметров среднесрочного прогноза, прогноза среднегодовых индексов цен, методических рекомендаций по разработке прогноза, предоставляемых министерством экономики Нижегородской области, с учетом фактической динамики показателей за ряд предыдущих лет, основных стратегических целей и направлений социально-экономического развития района, а</w:t>
      </w:r>
      <w:proofErr w:type="gramEnd"/>
      <w:r w:rsidRPr="00EF2512">
        <w:rPr>
          <w:sz w:val="26"/>
          <w:szCs w:val="26"/>
        </w:rPr>
        <w:t xml:space="preserve"> также данных, предоставляемых организациями и структурными подразделениями администрации района.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1.3. Комитет по управлению экономикой администрации района при формировании среднесрочного прогноза использует вариан</w:t>
      </w:r>
      <w:proofErr w:type="gramStart"/>
      <w:r w:rsidRPr="00EF2512">
        <w:rPr>
          <w:sz w:val="26"/>
          <w:szCs w:val="26"/>
        </w:rPr>
        <w:t>т(</w:t>
      </w:r>
      <w:proofErr w:type="gramEnd"/>
      <w:r w:rsidRPr="00EF2512">
        <w:rPr>
          <w:sz w:val="26"/>
          <w:szCs w:val="26"/>
        </w:rPr>
        <w:t>ы) разработки среднесрочного прогноза, этапы и сроки его разработки,  форму и перечень показателей, план проведения согласования основных показателей, характеризующих налогооблагаемую базу, макет пояснительной записки,  утвержденные  приказом министерства экономики Нижегородской области.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1.4. Корректировка среднесрочного прогноза может  производиться комитетом по управлению экономикой администрации района на основании рекомендаций министерства экономики Нижегородской области.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</w:p>
    <w:p w:rsidR="00EF2512" w:rsidRPr="00EF2512" w:rsidRDefault="00EF2512" w:rsidP="00EF2512">
      <w:pPr>
        <w:rPr>
          <w:b/>
          <w:sz w:val="26"/>
          <w:szCs w:val="26"/>
        </w:rPr>
      </w:pPr>
      <w:r w:rsidRPr="00EF2512">
        <w:rPr>
          <w:b/>
          <w:sz w:val="26"/>
          <w:szCs w:val="26"/>
        </w:rPr>
        <w:t>2.Последовательность мероприятий по разработке среднесрочного прогноза</w:t>
      </w:r>
    </w:p>
    <w:p w:rsidR="00EF2512" w:rsidRPr="00EF2512" w:rsidRDefault="00EF2512" w:rsidP="00EF2512">
      <w:pPr>
        <w:ind w:left="1080"/>
        <w:rPr>
          <w:b/>
          <w:sz w:val="26"/>
          <w:szCs w:val="26"/>
        </w:rPr>
      </w:pPr>
    </w:p>
    <w:p w:rsidR="00EF2512" w:rsidRPr="00EF2512" w:rsidRDefault="00EF2512" w:rsidP="00EF2512">
      <w:pPr>
        <w:jc w:val="both"/>
        <w:rPr>
          <w:sz w:val="26"/>
          <w:szCs w:val="26"/>
        </w:rPr>
      </w:pPr>
      <w:r w:rsidRPr="00EF2512">
        <w:rPr>
          <w:sz w:val="26"/>
          <w:szCs w:val="26"/>
        </w:rPr>
        <w:t xml:space="preserve">        2.1. Комитет по управлению экономикой администрации района на основании полученных от министерства экономики документов направляет запросы: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- в основные организации района по заполнению форм прогноза экономического развития организации;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 xml:space="preserve">-  в структурные подразделения администрации района по численности </w:t>
      </w:r>
      <w:proofErr w:type="gramStart"/>
      <w:r w:rsidRPr="00EF2512">
        <w:rPr>
          <w:sz w:val="26"/>
          <w:szCs w:val="26"/>
        </w:rPr>
        <w:t>работающих</w:t>
      </w:r>
      <w:proofErr w:type="gramEnd"/>
      <w:r w:rsidRPr="00EF2512">
        <w:rPr>
          <w:sz w:val="26"/>
          <w:szCs w:val="26"/>
        </w:rPr>
        <w:t>, фонду заработной платы и по другим необходимым для разработки прогноза показателям.</w:t>
      </w:r>
    </w:p>
    <w:p w:rsidR="00EF2512" w:rsidRPr="00EF2512" w:rsidRDefault="00EF2512" w:rsidP="00EF25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lastRenderedPageBreak/>
        <w:t>При разработке среднесрочного прогноза, в случае необходимости, могут быть использованы данные иных участников стратегического планирования, полученные по запросу комитета по управлению экономикой администрации района.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2.2. Комитет по управлению экономикой администрации района  формирует среднесрочный прогноз социально-экономического развития района в одном или нескольких вариантах (определяемых министерством экономики Нижегородской области) и направляет его с пояснительной запиской главе администрации района, а затем</w:t>
      </w:r>
      <w:r w:rsidRPr="00EF2512">
        <w:rPr>
          <w:i/>
          <w:sz w:val="26"/>
          <w:szCs w:val="26"/>
        </w:rPr>
        <w:t xml:space="preserve"> </w:t>
      </w:r>
      <w:r w:rsidRPr="00EF2512">
        <w:rPr>
          <w:sz w:val="26"/>
          <w:szCs w:val="26"/>
        </w:rPr>
        <w:t xml:space="preserve"> в министерство экономики Нижегородской области для согласования. 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Итоги согласования могут быть учтены при формировании прогнозных показателей в целом по Нижегородской области.</w:t>
      </w:r>
    </w:p>
    <w:p w:rsidR="00EF2512" w:rsidRPr="00EF2512" w:rsidRDefault="00EF2512" w:rsidP="00EF2512">
      <w:pPr>
        <w:jc w:val="both"/>
        <w:rPr>
          <w:color w:val="FF0000"/>
          <w:sz w:val="26"/>
          <w:szCs w:val="26"/>
        </w:rPr>
      </w:pPr>
      <w:r w:rsidRPr="00EF2512">
        <w:rPr>
          <w:sz w:val="26"/>
          <w:szCs w:val="26"/>
        </w:rPr>
        <w:t xml:space="preserve">         Согласование показателей среднесрочного прогноза проводится по перечню показателей,  в порядке и сроки, устанавливаемые министерством экономики Нижегородской области.</w:t>
      </w:r>
      <w:r w:rsidRPr="00EF2512">
        <w:rPr>
          <w:color w:val="FF0000"/>
          <w:sz w:val="26"/>
          <w:szCs w:val="26"/>
        </w:rPr>
        <w:t xml:space="preserve">  </w:t>
      </w:r>
    </w:p>
    <w:p w:rsidR="00EF2512" w:rsidRPr="00EF2512" w:rsidRDefault="00EF2512" w:rsidP="00EF2512">
      <w:pPr>
        <w:jc w:val="both"/>
        <w:rPr>
          <w:sz w:val="26"/>
          <w:szCs w:val="26"/>
        </w:rPr>
      </w:pPr>
      <w:r w:rsidRPr="00EF2512">
        <w:rPr>
          <w:sz w:val="26"/>
          <w:szCs w:val="26"/>
        </w:rPr>
        <w:t xml:space="preserve">         2.3. После проведенного согласования комитет по управлению экономикой  направляет среднесрочный прогноз в финансовое управление администрации района для предварительного расчета проектировок бюджета.</w:t>
      </w:r>
    </w:p>
    <w:p w:rsidR="00EF2512" w:rsidRPr="00EF2512" w:rsidRDefault="00EF2512" w:rsidP="00EF2512">
      <w:pPr>
        <w:ind w:firstLine="709"/>
        <w:jc w:val="both"/>
        <w:rPr>
          <w:spacing w:val="-4"/>
          <w:sz w:val="26"/>
          <w:szCs w:val="26"/>
        </w:rPr>
      </w:pPr>
      <w:r w:rsidRPr="00EF2512">
        <w:rPr>
          <w:sz w:val="26"/>
          <w:szCs w:val="26"/>
        </w:rPr>
        <w:t>2.4. Комитет по управлению экономикой администрации района:</w:t>
      </w:r>
      <w:r w:rsidRPr="00EF2512">
        <w:rPr>
          <w:spacing w:val="-4"/>
          <w:sz w:val="26"/>
          <w:szCs w:val="26"/>
        </w:rPr>
        <w:t xml:space="preserve"> 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а) формирует среднесрочный прогноз с учетом требований к его содержанию, определенных статьей 35 Федерального закона от 28 июня 2014 года  № 172-ФЗ «О стратегическом планировании в Российской Федерации»;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proofErr w:type="gramStart"/>
      <w:r w:rsidRPr="00EF2512">
        <w:rPr>
          <w:sz w:val="26"/>
          <w:szCs w:val="26"/>
        </w:rPr>
        <w:t>б) организует общественное обсуждение проекта постановления администрации о среднесрочном прогнозе путем размещения его на официальном сайте администрации Большемурашкинского муниципального района в информационно-коммуникационной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7 календарных дней со дня размещения текста документа в информационно-коммуникационной сети «Интернет»;</w:t>
      </w:r>
      <w:proofErr w:type="gramEnd"/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в) предоставляет проект постановления о среднесрочном прогнозе главе администрации района для утверждения (одобрения);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г) предоставляет проект постановления о среднесрочном прогнозе  в финансовое управление для формирования  бюджета района на очередной финансовый год и плановый период.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2.5. Среднесрочный прогноз одобряется администрацией района одновременно с принятием решения о внесении проекта бюджета в Земское собрание Большемурашкинского муниципального района.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2.6. Изменение среднесрочного прогноза социально-экономического развития в ходе составления или рассмотрения проекта бюджета влечет за собой изменение основных характеристик проекта бюджета.</w:t>
      </w:r>
    </w:p>
    <w:p w:rsidR="00EF2512" w:rsidRPr="00EF2512" w:rsidRDefault="00EF2512" w:rsidP="00EF2512">
      <w:pPr>
        <w:jc w:val="center"/>
        <w:rPr>
          <w:sz w:val="26"/>
          <w:szCs w:val="26"/>
        </w:rPr>
      </w:pPr>
    </w:p>
    <w:p w:rsidR="00EF2512" w:rsidRPr="00EF2512" w:rsidRDefault="00EF2512" w:rsidP="00EF2512">
      <w:pPr>
        <w:jc w:val="center"/>
        <w:rPr>
          <w:b/>
          <w:sz w:val="26"/>
          <w:szCs w:val="26"/>
        </w:rPr>
      </w:pPr>
      <w:r w:rsidRPr="00EF2512">
        <w:rPr>
          <w:b/>
          <w:sz w:val="26"/>
          <w:szCs w:val="26"/>
        </w:rPr>
        <w:t>3. Мониторинг и контроль реализации среднесрочного прогноза</w:t>
      </w:r>
    </w:p>
    <w:p w:rsidR="00EF2512" w:rsidRPr="00EF2512" w:rsidRDefault="00EF2512" w:rsidP="00EF2512">
      <w:pPr>
        <w:jc w:val="center"/>
        <w:rPr>
          <w:b/>
          <w:sz w:val="26"/>
          <w:szCs w:val="26"/>
        </w:rPr>
      </w:pP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 xml:space="preserve">3.1. Мониторинг и контроль реализации среднесрочного прогноза осуществляется комитетом по управлению экономикой администрации района. </w:t>
      </w:r>
    </w:p>
    <w:p w:rsidR="00EF2512" w:rsidRPr="00EF2512" w:rsidRDefault="00EF2512" w:rsidP="00EF2512">
      <w:pPr>
        <w:ind w:firstLine="709"/>
        <w:jc w:val="both"/>
        <w:rPr>
          <w:sz w:val="26"/>
          <w:szCs w:val="26"/>
        </w:rPr>
      </w:pPr>
      <w:r w:rsidRPr="00EF2512">
        <w:rPr>
          <w:sz w:val="26"/>
          <w:szCs w:val="26"/>
        </w:rPr>
        <w:t>3.2. Итоги мониторинга  ежеквартально направляются главе администрации района</w:t>
      </w:r>
      <w:r w:rsidRPr="00EF2512">
        <w:rPr>
          <w:i/>
          <w:sz w:val="26"/>
          <w:szCs w:val="26"/>
        </w:rPr>
        <w:t xml:space="preserve"> </w:t>
      </w:r>
      <w:r w:rsidRPr="00EF2512">
        <w:rPr>
          <w:sz w:val="26"/>
          <w:szCs w:val="26"/>
        </w:rPr>
        <w:t xml:space="preserve"> и  в министерство экономики Нижегородской области </w:t>
      </w:r>
      <w:r w:rsidRPr="00EF2512">
        <w:rPr>
          <w:i/>
          <w:sz w:val="26"/>
          <w:szCs w:val="26"/>
        </w:rPr>
        <w:t>по запросу</w:t>
      </w:r>
      <w:r w:rsidRPr="00EF2512">
        <w:rPr>
          <w:sz w:val="26"/>
          <w:szCs w:val="26"/>
        </w:rPr>
        <w:t>.</w:t>
      </w:r>
    </w:p>
    <w:p w:rsidR="00EF2512" w:rsidRPr="00EF2512" w:rsidRDefault="00EF2512" w:rsidP="00EF2512">
      <w:pPr>
        <w:rPr>
          <w:sz w:val="26"/>
          <w:szCs w:val="26"/>
        </w:rPr>
      </w:pPr>
      <w:r w:rsidRPr="00EF2512">
        <w:rPr>
          <w:sz w:val="26"/>
          <w:szCs w:val="26"/>
        </w:rPr>
        <w:t xml:space="preserve">                                                     _____________</w:t>
      </w:r>
    </w:p>
    <w:p w:rsidR="00EF2512" w:rsidRPr="00EF2512" w:rsidRDefault="00EF2512" w:rsidP="00056F7F">
      <w:pPr>
        <w:pStyle w:val="ConsPlusNormal"/>
        <w:widowControl/>
        <w:ind w:firstLine="0"/>
        <w:rPr>
          <w:sz w:val="26"/>
          <w:szCs w:val="26"/>
        </w:rPr>
      </w:pPr>
    </w:p>
    <w:sectPr w:rsidR="00EF2512" w:rsidRPr="00EF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B9"/>
    <w:rsid w:val="00056F7F"/>
    <w:rsid w:val="000B1A72"/>
    <w:rsid w:val="0012411B"/>
    <w:rsid w:val="001B5D6F"/>
    <w:rsid w:val="00201358"/>
    <w:rsid w:val="00204EB4"/>
    <w:rsid w:val="005E7652"/>
    <w:rsid w:val="00715F41"/>
    <w:rsid w:val="008E67FE"/>
    <w:rsid w:val="00B574B9"/>
    <w:rsid w:val="00BB61C3"/>
    <w:rsid w:val="00D92E6E"/>
    <w:rsid w:val="00EA11D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14</cp:revision>
  <cp:lastPrinted>2015-07-22T10:32:00Z</cp:lastPrinted>
  <dcterms:created xsi:type="dcterms:W3CDTF">2015-07-03T11:15:00Z</dcterms:created>
  <dcterms:modified xsi:type="dcterms:W3CDTF">2015-07-22T10:33:00Z</dcterms:modified>
</cp:coreProperties>
</file>