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F1" w:rsidRDefault="006E2C23" w:rsidP="00E267D9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-356235</wp:posOffset>
            </wp:positionV>
            <wp:extent cx="546735" cy="677545"/>
            <wp:effectExtent l="0" t="0" r="0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7F1" w:rsidRDefault="000F27F1" w:rsidP="00E267D9">
      <w:pPr>
        <w:pStyle w:val="a3"/>
        <w:rPr>
          <w:lang w:val="en-US"/>
        </w:rPr>
      </w:pPr>
    </w:p>
    <w:p w:rsidR="00E267D9" w:rsidRDefault="00B76324" w:rsidP="00E267D9">
      <w:pPr>
        <w:pStyle w:val="a3"/>
      </w:pPr>
      <w:r>
        <w:t>А</w:t>
      </w:r>
      <w:r w:rsidR="00E267D9">
        <w:t>дминистраци</w:t>
      </w:r>
      <w:r w:rsidR="00215952">
        <w:t>я</w:t>
      </w:r>
    </w:p>
    <w:p w:rsidR="00B76324" w:rsidRDefault="00E267D9" w:rsidP="00B76324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Большемурашкинского </w:t>
      </w:r>
      <w:r w:rsidR="00B76324">
        <w:rPr>
          <w:rFonts w:ascii="Bookman Old Style" w:hAnsi="Bookman Old Style"/>
          <w:sz w:val="28"/>
        </w:rPr>
        <w:t xml:space="preserve">муниципального </w:t>
      </w:r>
      <w:r>
        <w:rPr>
          <w:rFonts w:ascii="Bookman Old Style" w:hAnsi="Bookman Old Style"/>
          <w:sz w:val="28"/>
        </w:rPr>
        <w:t>района</w:t>
      </w:r>
    </w:p>
    <w:p w:rsidR="00E267D9" w:rsidRDefault="00E267D9" w:rsidP="00B76324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215952" w:rsidRPr="00215952" w:rsidRDefault="00215952" w:rsidP="00B76324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A02C56" w:rsidRDefault="006E2C23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rFonts w:ascii="Bookman Old Style" w:hAnsi="Bookman Old Style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9525" t="5715" r="9525" b="1333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DbI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fz2WwKEmNE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"/>
            </w:pict>
          </mc:Fallback>
        </mc:AlternateContent>
      </w:r>
      <w:r>
        <w:rPr>
          <w:rFonts w:ascii="Bookman Old Style" w:hAnsi="Bookman Old Style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19050" t="24765" r="19050" b="228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Ac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" strokeweight="3pt"/>
            </w:pict>
          </mc:Fallback>
        </mc:AlternateContent>
      </w:r>
    </w:p>
    <w:p w:rsidR="00A02C56" w:rsidRDefault="00BE5CF4">
      <w:pPr>
        <w:shd w:val="clear" w:color="auto" w:fill="FFFFFF"/>
        <w:spacing w:before="298"/>
        <w:ind w:left="-567"/>
        <w:rPr>
          <w:color w:val="000000"/>
          <w:sz w:val="28"/>
        </w:rPr>
      </w:pPr>
      <w:r w:rsidRPr="00BE5CF4">
        <w:rPr>
          <w:color w:val="000000"/>
          <w:sz w:val="28"/>
          <w:u w:val="single"/>
        </w:rPr>
        <w:t xml:space="preserve">         20.10.2014</w:t>
      </w:r>
      <w:r w:rsidR="00A02C56" w:rsidRPr="00BE5CF4">
        <w:rPr>
          <w:color w:val="000000"/>
          <w:sz w:val="28"/>
          <w:u w:val="single"/>
        </w:rPr>
        <w:t xml:space="preserve"> г.    </w:t>
      </w:r>
      <w:r w:rsidR="00A02C56">
        <w:rPr>
          <w:color w:val="000000"/>
          <w:sz w:val="28"/>
        </w:rPr>
        <w:t xml:space="preserve">                                                          </w:t>
      </w:r>
      <w:r>
        <w:rPr>
          <w:color w:val="000000"/>
          <w:sz w:val="28"/>
        </w:rPr>
        <w:t xml:space="preserve">        </w:t>
      </w:r>
      <w:r w:rsidR="00A02C56">
        <w:rPr>
          <w:color w:val="000000"/>
          <w:sz w:val="28"/>
        </w:rPr>
        <w:t xml:space="preserve">       </w:t>
      </w:r>
      <w:r w:rsidR="00A02C56" w:rsidRPr="00BE5CF4">
        <w:rPr>
          <w:color w:val="000000"/>
          <w:sz w:val="28"/>
          <w:u w:val="single"/>
        </w:rPr>
        <w:t xml:space="preserve">№ </w:t>
      </w:r>
      <w:r w:rsidRPr="00BE5CF4">
        <w:rPr>
          <w:color w:val="000000"/>
          <w:sz w:val="28"/>
          <w:u w:val="single"/>
        </w:rPr>
        <w:t xml:space="preserve"> 783</w:t>
      </w:r>
      <w:r>
        <w:rPr>
          <w:color w:val="000000"/>
          <w:sz w:val="28"/>
          <w:u w:val="single"/>
        </w:rPr>
        <w:t>_</w:t>
      </w:r>
      <w:bookmarkStart w:id="0" w:name="_GoBack"/>
      <w:bookmarkEnd w:id="0"/>
    </w:p>
    <w:p w:rsidR="00A02C56" w:rsidRDefault="00A02C56">
      <w:pPr>
        <w:jc w:val="center"/>
      </w:pPr>
    </w:p>
    <w:p w:rsidR="00697365" w:rsidRDefault="00697365">
      <w:pPr>
        <w:jc w:val="center"/>
      </w:pPr>
    </w:p>
    <w:p w:rsidR="006E2C23" w:rsidRPr="006E2C23" w:rsidRDefault="006E2C23" w:rsidP="006E2C23">
      <w:pPr>
        <w:jc w:val="center"/>
        <w:rPr>
          <w:b/>
        </w:rPr>
      </w:pPr>
      <w:r w:rsidRPr="006E2C23">
        <w:rPr>
          <w:b/>
        </w:rPr>
        <w:t>Об утверждении Порядка формирования, утверждения и ведения</w:t>
      </w:r>
    </w:p>
    <w:p w:rsidR="006E2C23" w:rsidRPr="006E2C23" w:rsidRDefault="006E2C23" w:rsidP="006E2C23">
      <w:pPr>
        <w:jc w:val="center"/>
        <w:rPr>
          <w:b/>
        </w:rPr>
      </w:pPr>
      <w:r w:rsidRPr="006E2C23">
        <w:rPr>
          <w:b/>
        </w:rPr>
        <w:t>планов закупок товаров, работ, услуг для обеспечения нужд</w:t>
      </w:r>
    </w:p>
    <w:p w:rsidR="006E2C23" w:rsidRPr="006E2C23" w:rsidRDefault="006E2C23" w:rsidP="006E2C23">
      <w:pPr>
        <w:jc w:val="center"/>
        <w:rPr>
          <w:b/>
        </w:rPr>
      </w:pPr>
      <w:proofErr w:type="spellStart"/>
      <w:r w:rsidRPr="006E2C23">
        <w:rPr>
          <w:b/>
        </w:rPr>
        <w:t>Большемурашкинского</w:t>
      </w:r>
      <w:proofErr w:type="spellEnd"/>
      <w:r w:rsidRPr="006E2C23">
        <w:rPr>
          <w:b/>
        </w:rPr>
        <w:t xml:space="preserve"> муниципального района </w:t>
      </w:r>
    </w:p>
    <w:p w:rsidR="006E2C23" w:rsidRDefault="006E2C23" w:rsidP="006E2C23">
      <w:pPr>
        <w:jc w:val="center"/>
      </w:pPr>
    </w:p>
    <w:p w:rsidR="006E2C23" w:rsidRDefault="006E2C23" w:rsidP="006E2C23">
      <w:pPr>
        <w:jc w:val="both"/>
      </w:pPr>
      <w:r>
        <w:t xml:space="preserve">       </w:t>
      </w:r>
      <w:proofErr w:type="gramStart"/>
      <w:r>
        <w:t xml:space="preserve">В соответствии с частью 24 статьи 112 Федерального закона от 5 апреля 2013 года      N44-ФЗ "О контрактной системе в сфере закупок товаров, работ, услуг для обеспечения государственных и муниципальных нужд" и в целях определения порядка формирования, утверждения и ведения планов закупок для обеспечения нужд </w:t>
      </w:r>
      <w:proofErr w:type="spellStart"/>
      <w:r>
        <w:t>Большемурашкинского</w:t>
      </w:r>
      <w:proofErr w:type="spellEnd"/>
      <w:r>
        <w:t xml:space="preserve"> муниципального района администрация </w:t>
      </w:r>
      <w:proofErr w:type="spellStart"/>
      <w:r>
        <w:t>Большемурашкинского</w:t>
      </w:r>
      <w:proofErr w:type="spellEnd"/>
      <w:r>
        <w:t xml:space="preserve"> муниципального района</w:t>
      </w:r>
      <w:proofErr w:type="gramEnd"/>
    </w:p>
    <w:p w:rsidR="006E2C23" w:rsidRDefault="006E2C23" w:rsidP="006E2C23">
      <w:pPr>
        <w:jc w:val="both"/>
      </w:pPr>
      <w:r w:rsidRPr="006E2C23">
        <w:rPr>
          <w:b/>
        </w:rPr>
        <w:t xml:space="preserve"> </w:t>
      </w:r>
      <w:proofErr w:type="gramStart"/>
      <w:r w:rsidRPr="006E2C23">
        <w:rPr>
          <w:b/>
        </w:rPr>
        <w:t>п</w:t>
      </w:r>
      <w:proofErr w:type="gramEnd"/>
      <w:r w:rsidRPr="006E2C23">
        <w:rPr>
          <w:b/>
        </w:rPr>
        <w:t xml:space="preserve"> о с т а н о в л я е т</w:t>
      </w:r>
      <w:r>
        <w:t xml:space="preserve"> :</w:t>
      </w:r>
    </w:p>
    <w:p w:rsidR="006E2C23" w:rsidRDefault="006E2C23" w:rsidP="006E2C23">
      <w:pPr>
        <w:jc w:val="both"/>
      </w:pPr>
      <w:r>
        <w:t xml:space="preserve">       1. Установить для заказчиков </w:t>
      </w:r>
      <w:proofErr w:type="spellStart"/>
      <w:r>
        <w:t>Большемурашкинского</w:t>
      </w:r>
      <w:proofErr w:type="spellEnd"/>
      <w:r>
        <w:t xml:space="preserve"> муниципального района обязанность планирования закупок при осуществлении закупок товаров, работ, услуг для обеспечения нужд </w:t>
      </w:r>
      <w:proofErr w:type="spellStart"/>
      <w:r>
        <w:t>Большемурашкинского</w:t>
      </w:r>
      <w:proofErr w:type="spellEnd"/>
      <w:r>
        <w:t xml:space="preserve"> муниципального района.</w:t>
      </w:r>
    </w:p>
    <w:p w:rsidR="006E2C23" w:rsidRDefault="006E2C23" w:rsidP="006E2C23">
      <w:pPr>
        <w:jc w:val="both"/>
      </w:pPr>
      <w:r>
        <w:t xml:space="preserve">       2. Утвердить прилагаемый Порядок формирования, утверждения и ведения планов закупок товаров, работ, услуг для обеспечения нужд </w:t>
      </w:r>
      <w:proofErr w:type="spellStart"/>
      <w:r>
        <w:t>Большемурашкинского</w:t>
      </w:r>
      <w:proofErr w:type="spellEnd"/>
      <w:r>
        <w:t xml:space="preserve"> муниципального района (далее - Порядок).</w:t>
      </w:r>
    </w:p>
    <w:p w:rsidR="006E2C23" w:rsidRDefault="006E2C23" w:rsidP="006E2C23">
      <w:pPr>
        <w:jc w:val="both"/>
      </w:pPr>
      <w:r>
        <w:t xml:space="preserve">       3. Заказчикам </w:t>
      </w:r>
      <w:proofErr w:type="spellStart"/>
      <w:r>
        <w:t>Большемурашкинского</w:t>
      </w:r>
      <w:proofErr w:type="spellEnd"/>
      <w:r>
        <w:t xml:space="preserve"> муниципального района при формировании планов закупок товаров, работ, услуг для обеспечения нужд </w:t>
      </w:r>
      <w:proofErr w:type="spellStart"/>
      <w:r>
        <w:t>Большемурашкинского</w:t>
      </w:r>
      <w:proofErr w:type="spellEnd"/>
      <w:r>
        <w:t xml:space="preserve"> муниципального района руководствоваться Порядком, утвержденным настоящим постановлением.</w:t>
      </w:r>
    </w:p>
    <w:p w:rsidR="006E2C23" w:rsidRDefault="006E2C23" w:rsidP="006E2C23">
      <w:pPr>
        <w:jc w:val="both"/>
      </w:pPr>
      <w:r>
        <w:t xml:space="preserve">       4. Рекомендовать поселениям </w:t>
      </w:r>
      <w:proofErr w:type="spellStart"/>
      <w:r>
        <w:t>Большемурашкинского</w:t>
      </w:r>
      <w:proofErr w:type="spellEnd"/>
      <w:r>
        <w:t xml:space="preserve"> муниципального района при формировании плана закупок товаров, работ, услуг для обеспечения нужд поселения руководствоваться данным постановлением. </w:t>
      </w:r>
    </w:p>
    <w:p w:rsidR="006E2C23" w:rsidRDefault="006E2C23" w:rsidP="006E2C23">
      <w:pPr>
        <w:jc w:val="both"/>
      </w:pPr>
      <w:r>
        <w:t xml:space="preserve">       5. Настоящее постановление применяется к процедурам по формированию планов закупок товаров, работ, услуг для обеспечения нужд </w:t>
      </w:r>
      <w:proofErr w:type="spellStart"/>
      <w:r>
        <w:t>Большемурашкинского</w:t>
      </w:r>
      <w:proofErr w:type="spellEnd"/>
      <w:r>
        <w:t xml:space="preserve"> муниципального района на 2015 год и последующие годы.</w:t>
      </w:r>
    </w:p>
    <w:p w:rsidR="006E2C23" w:rsidRDefault="006E2C23" w:rsidP="006E2C23">
      <w:pPr>
        <w:jc w:val="both"/>
      </w:pPr>
      <w:r>
        <w:t xml:space="preserve">       6. </w:t>
      </w:r>
      <w:proofErr w:type="gramStart"/>
      <w:r w:rsidR="003624A3">
        <w:t>Настоящее постановление вступает в силу с момента его подписания и распрос</w:t>
      </w:r>
      <w:r w:rsidR="00615ABE">
        <w:t>т</w:t>
      </w:r>
      <w:r w:rsidR="003624A3">
        <w:t xml:space="preserve">раняется на правоотношения по формированию районного бюджета на </w:t>
      </w:r>
      <w:r w:rsidR="00797FB1">
        <w:t xml:space="preserve">2015 год и плановый </w:t>
      </w:r>
      <w:proofErr w:type="spellStart"/>
      <w:r w:rsidR="00797FB1">
        <w:t>приод</w:t>
      </w:r>
      <w:proofErr w:type="spellEnd"/>
      <w:r w:rsidR="00797FB1">
        <w:t xml:space="preserve"> 2016 и 2017 годов, за исключением пункта 2.3.8 который вступает в силу с 1 января 2015 года, и пункта 2.3.10, который вступает в силу с 1 января 2016 года.</w:t>
      </w:r>
      <w:r w:rsidR="003624A3">
        <w:t xml:space="preserve">   </w:t>
      </w:r>
      <w:proofErr w:type="gramEnd"/>
    </w:p>
    <w:p w:rsidR="006E2C23" w:rsidRDefault="006E2C23" w:rsidP="006E2C23">
      <w:pPr>
        <w:jc w:val="both"/>
      </w:pPr>
      <w:r>
        <w:t xml:space="preserve">       7. </w:t>
      </w:r>
      <w:proofErr w:type="gramStart"/>
      <w:r w:rsidRPr="006E2C23">
        <w:t>Контроль за</w:t>
      </w:r>
      <w:proofErr w:type="gramEnd"/>
      <w:r w:rsidRPr="006E2C23">
        <w:t xml:space="preserve"> исполнением настоящего постановления возложить на финансовое управление администрации </w:t>
      </w:r>
      <w:proofErr w:type="spellStart"/>
      <w:r w:rsidRPr="006E2C23">
        <w:t>Большемурашкинского</w:t>
      </w:r>
      <w:proofErr w:type="spellEnd"/>
      <w:r w:rsidRPr="006E2C23">
        <w:t xml:space="preserve"> муниципального района.</w:t>
      </w:r>
    </w:p>
    <w:p w:rsidR="00697365" w:rsidRDefault="00697365" w:rsidP="006E2C23">
      <w:pPr>
        <w:jc w:val="both"/>
      </w:pPr>
    </w:p>
    <w:p w:rsidR="00C536A3" w:rsidRDefault="00C536A3" w:rsidP="006E2C23">
      <w:pPr>
        <w:rPr>
          <w:sz w:val="28"/>
          <w:szCs w:val="28"/>
        </w:rPr>
      </w:pPr>
    </w:p>
    <w:p w:rsidR="00C536A3" w:rsidRDefault="00C536A3" w:rsidP="00697365">
      <w:pPr>
        <w:jc w:val="both"/>
        <w:rPr>
          <w:sz w:val="28"/>
          <w:szCs w:val="28"/>
        </w:rPr>
      </w:pPr>
    </w:p>
    <w:p w:rsidR="00C536A3" w:rsidRDefault="00615ABE" w:rsidP="00697365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г</w:t>
      </w:r>
      <w:r w:rsidR="00C536A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536A3">
        <w:rPr>
          <w:sz w:val="28"/>
          <w:szCs w:val="28"/>
        </w:rPr>
        <w:t xml:space="preserve"> администрации                                                      </w:t>
      </w:r>
      <w:r>
        <w:rPr>
          <w:sz w:val="28"/>
          <w:szCs w:val="28"/>
        </w:rPr>
        <w:t>Р</w:t>
      </w:r>
      <w:r w:rsidR="00C536A3">
        <w:rPr>
          <w:sz w:val="28"/>
          <w:szCs w:val="28"/>
        </w:rPr>
        <w:t>.</w:t>
      </w:r>
      <w:r>
        <w:rPr>
          <w:sz w:val="28"/>
          <w:szCs w:val="28"/>
        </w:rPr>
        <w:t>Е</w:t>
      </w:r>
      <w:r w:rsidR="00C536A3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Даранов</w:t>
      </w:r>
      <w:proofErr w:type="spellEnd"/>
    </w:p>
    <w:p w:rsidR="00B510BC" w:rsidRDefault="00B510BC" w:rsidP="00697365">
      <w:pPr>
        <w:jc w:val="both"/>
        <w:rPr>
          <w:sz w:val="28"/>
          <w:szCs w:val="28"/>
        </w:rPr>
      </w:pPr>
    </w:p>
    <w:p w:rsidR="006E2C23" w:rsidRDefault="006E2C23" w:rsidP="00697365">
      <w:pPr>
        <w:jc w:val="both"/>
        <w:rPr>
          <w:sz w:val="28"/>
          <w:szCs w:val="28"/>
        </w:rPr>
      </w:pPr>
    </w:p>
    <w:p w:rsidR="00B510BC" w:rsidRPr="00B510BC" w:rsidRDefault="00B510BC" w:rsidP="00B510BC">
      <w:pPr>
        <w:jc w:val="both"/>
        <w:rPr>
          <w:rFonts w:eastAsia="Calibri"/>
        </w:rPr>
      </w:pPr>
      <w:r w:rsidRPr="00B510BC">
        <w:rPr>
          <w:rFonts w:eastAsia="Calibri"/>
        </w:rPr>
        <w:t>СОГЛАСОВАНО:</w:t>
      </w:r>
    </w:p>
    <w:p w:rsidR="00B510BC" w:rsidRPr="00B510BC" w:rsidRDefault="00B510BC" w:rsidP="00B510BC">
      <w:pPr>
        <w:tabs>
          <w:tab w:val="left" w:pos="1080"/>
        </w:tabs>
        <w:rPr>
          <w:rFonts w:eastAsia="Calibri"/>
        </w:rPr>
      </w:pPr>
    </w:p>
    <w:p w:rsidR="00B510BC" w:rsidRPr="00B510BC" w:rsidRDefault="00B510BC" w:rsidP="00B510BC">
      <w:pPr>
        <w:rPr>
          <w:rFonts w:eastAsia="Calibri"/>
        </w:rPr>
      </w:pPr>
      <w:r w:rsidRPr="00B510BC">
        <w:rPr>
          <w:rFonts w:eastAsia="Calibri"/>
        </w:rPr>
        <w:t xml:space="preserve">Начальник  финансового управления                                                      </w:t>
      </w:r>
      <w:proofErr w:type="spellStart"/>
      <w:r w:rsidRPr="00B510BC">
        <w:rPr>
          <w:rFonts w:eastAsia="Calibri"/>
        </w:rPr>
        <w:t>Н.В.Лобанова</w:t>
      </w:r>
      <w:proofErr w:type="spellEnd"/>
      <w:r w:rsidRPr="00B510BC">
        <w:rPr>
          <w:rFonts w:eastAsia="Calibri"/>
        </w:rPr>
        <w:t xml:space="preserve">  </w:t>
      </w:r>
    </w:p>
    <w:p w:rsidR="00B510BC" w:rsidRPr="00B510BC" w:rsidRDefault="00B510BC" w:rsidP="00B510BC">
      <w:pPr>
        <w:tabs>
          <w:tab w:val="left" w:pos="1080"/>
        </w:tabs>
        <w:rPr>
          <w:rFonts w:eastAsia="Calibri"/>
        </w:rPr>
      </w:pPr>
    </w:p>
    <w:p w:rsidR="00B510BC" w:rsidRPr="00B510BC" w:rsidRDefault="00B510BC" w:rsidP="00B510BC">
      <w:pPr>
        <w:rPr>
          <w:rFonts w:eastAsia="Calibri"/>
        </w:rPr>
      </w:pPr>
      <w:r w:rsidRPr="00B510BC">
        <w:rPr>
          <w:rFonts w:eastAsia="Calibri"/>
        </w:rPr>
        <w:t xml:space="preserve">Управляющий  делами                                                                              </w:t>
      </w:r>
      <w:proofErr w:type="spellStart"/>
      <w:r w:rsidRPr="00B510BC">
        <w:rPr>
          <w:rFonts w:eastAsia="Calibri"/>
        </w:rPr>
        <w:t>И.Д.Садкова</w:t>
      </w:r>
      <w:proofErr w:type="spellEnd"/>
    </w:p>
    <w:p w:rsidR="00B510BC" w:rsidRPr="00B510BC" w:rsidRDefault="00B510BC" w:rsidP="00B510BC">
      <w:pPr>
        <w:rPr>
          <w:rFonts w:eastAsia="Calibri"/>
        </w:rPr>
      </w:pPr>
    </w:p>
    <w:p w:rsidR="00B510BC" w:rsidRPr="00B510BC" w:rsidRDefault="00B510BC" w:rsidP="00B510BC">
      <w:pPr>
        <w:rPr>
          <w:rFonts w:eastAsia="Calibri"/>
        </w:rPr>
      </w:pPr>
      <w:r w:rsidRPr="00B510BC">
        <w:rPr>
          <w:rFonts w:eastAsia="Calibri"/>
        </w:rPr>
        <w:t>Начальник сектора правовой,</w:t>
      </w:r>
    </w:p>
    <w:p w:rsidR="00B510BC" w:rsidRPr="00B510BC" w:rsidRDefault="00B510BC" w:rsidP="00B510BC">
      <w:pPr>
        <w:rPr>
          <w:rFonts w:eastAsia="Calibri"/>
        </w:rPr>
      </w:pPr>
      <w:r w:rsidRPr="00B510BC">
        <w:rPr>
          <w:rFonts w:eastAsia="Calibri"/>
        </w:rPr>
        <w:t>организационной, кадровой работы</w:t>
      </w:r>
    </w:p>
    <w:p w:rsidR="00B510BC" w:rsidRPr="00B510BC" w:rsidRDefault="00B510BC" w:rsidP="00B510BC">
      <w:pPr>
        <w:rPr>
          <w:rFonts w:eastAsia="Calibri"/>
        </w:rPr>
      </w:pPr>
      <w:r w:rsidRPr="00B510BC">
        <w:rPr>
          <w:rFonts w:eastAsia="Calibri"/>
        </w:rPr>
        <w:t xml:space="preserve">и информационного обеспечения                                                            </w:t>
      </w:r>
      <w:proofErr w:type="spellStart"/>
      <w:r w:rsidRPr="00B510BC">
        <w:rPr>
          <w:rFonts w:eastAsia="Calibri"/>
        </w:rPr>
        <w:t>Г.М.Лазарева</w:t>
      </w:r>
      <w:proofErr w:type="spellEnd"/>
    </w:p>
    <w:p w:rsidR="00B510BC" w:rsidRPr="00B510BC" w:rsidRDefault="00B510BC" w:rsidP="00B510BC">
      <w:pPr>
        <w:rPr>
          <w:rFonts w:eastAsia="Calibri"/>
        </w:rPr>
      </w:pPr>
    </w:p>
    <w:p w:rsidR="00B510BC" w:rsidRPr="00CF375A" w:rsidRDefault="00B510BC" w:rsidP="00697365">
      <w:pPr>
        <w:jc w:val="both"/>
        <w:rPr>
          <w:sz w:val="28"/>
          <w:szCs w:val="28"/>
        </w:rPr>
      </w:pPr>
    </w:p>
    <w:sectPr w:rsidR="00B510BC" w:rsidRPr="00CF3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FD"/>
    <w:rsid w:val="000F27F1"/>
    <w:rsid w:val="00175C3C"/>
    <w:rsid w:val="00215952"/>
    <w:rsid w:val="003624A3"/>
    <w:rsid w:val="00597847"/>
    <w:rsid w:val="005A2F15"/>
    <w:rsid w:val="005D6D89"/>
    <w:rsid w:val="00615ABE"/>
    <w:rsid w:val="006737B6"/>
    <w:rsid w:val="00697365"/>
    <w:rsid w:val="006E2C23"/>
    <w:rsid w:val="00797FB1"/>
    <w:rsid w:val="00880A9B"/>
    <w:rsid w:val="00927BCD"/>
    <w:rsid w:val="00A02C56"/>
    <w:rsid w:val="00AE69FD"/>
    <w:rsid w:val="00B510BC"/>
    <w:rsid w:val="00B76324"/>
    <w:rsid w:val="00BE5CF4"/>
    <w:rsid w:val="00C01F35"/>
    <w:rsid w:val="00C536A3"/>
    <w:rsid w:val="00CF375A"/>
    <w:rsid w:val="00DC35A5"/>
    <w:rsid w:val="00E267D9"/>
    <w:rsid w:val="00E45CFD"/>
    <w:rsid w:val="00FE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2">
    <w:name w:val="heading 2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298"/>
      <w:jc w:val="center"/>
      <w:outlineLvl w:val="1"/>
    </w:pPr>
    <w:rPr>
      <w:rFonts w:ascii="Bookman Old Style" w:hAnsi="Bookman Old Style" w:cs="Arial"/>
      <w:b/>
      <w:bCs/>
      <w:color w:val="000000"/>
      <w:spacing w:val="60"/>
      <w:sz w:val="4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Bookman Old Style" w:hAnsi="Bookman Old Style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2">
    <w:name w:val="heading 2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298"/>
      <w:jc w:val="center"/>
      <w:outlineLvl w:val="1"/>
    </w:pPr>
    <w:rPr>
      <w:rFonts w:ascii="Bookman Old Style" w:hAnsi="Bookman Old Style" w:cs="Arial"/>
      <w:b/>
      <w:bCs/>
      <w:color w:val="000000"/>
      <w:spacing w:val="60"/>
      <w:sz w:val="4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Bookman Old Style" w:hAnsi="Bookman Old Style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Марина</dc:creator>
  <cp:keywords/>
  <dc:description/>
  <cp:lastModifiedBy>Budg_6</cp:lastModifiedBy>
  <cp:revision>8</cp:revision>
  <cp:lastPrinted>2014-10-21T10:36:00Z</cp:lastPrinted>
  <dcterms:created xsi:type="dcterms:W3CDTF">2014-10-21T09:54:00Z</dcterms:created>
  <dcterms:modified xsi:type="dcterms:W3CDTF">2014-10-21T10:37:00Z</dcterms:modified>
</cp:coreProperties>
</file>