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4" w:rsidRDefault="007751A4" w:rsidP="007751A4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3094067</wp:posOffset>
            </wp:positionH>
            <wp:positionV relativeFrom="paragraph">
              <wp:posOffset>-427487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1A4" w:rsidRDefault="007751A4" w:rsidP="007751A4">
      <w:pPr>
        <w:pStyle w:val="a3"/>
        <w:rPr>
          <w:lang w:val="en-US"/>
        </w:rPr>
      </w:pPr>
    </w:p>
    <w:p w:rsidR="007751A4" w:rsidRDefault="007751A4" w:rsidP="007751A4">
      <w:pPr>
        <w:pStyle w:val="a3"/>
      </w:pPr>
      <w:r>
        <w:t>Администрация</w:t>
      </w:r>
    </w:p>
    <w:p w:rsidR="007751A4" w:rsidRDefault="007751A4" w:rsidP="007751A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7751A4" w:rsidRDefault="007751A4" w:rsidP="007751A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7751A4" w:rsidRDefault="007751A4" w:rsidP="007751A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751A4" w:rsidRDefault="007D4253" w:rsidP="007751A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52" style="position:absolute;left:0;text-align:left;z-index:251657216" from="-27pt,4.95pt" to="489pt,4.95pt" strokeweight="3pt"/>
        </w:pict>
      </w:r>
      <w:r>
        <w:pict>
          <v:line id="_x0000_s1053" style="position:absolute;left:0;text-align:left;z-index:251658240" from="-27pt,13.95pt" to="489pt,13.95pt"/>
        </w:pict>
      </w:r>
    </w:p>
    <w:p w:rsidR="007751A4" w:rsidRDefault="007751A4" w:rsidP="007751A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12.11.2013г.                                                                     № 854</w:t>
      </w:r>
    </w:p>
    <w:p w:rsidR="007751A4" w:rsidRDefault="007751A4" w:rsidP="007751A4">
      <w:pPr>
        <w:jc w:val="center"/>
      </w:pPr>
    </w:p>
    <w:p w:rsidR="005A4EE7" w:rsidRDefault="005A4EE7" w:rsidP="005A4EE7">
      <w:pPr>
        <w:jc w:val="center"/>
      </w:pPr>
    </w:p>
    <w:p w:rsidR="00D42AED" w:rsidRDefault="00D42AED"/>
    <w:p w:rsidR="009421C2" w:rsidRDefault="009421C2"/>
    <w:p w:rsidR="000146CA" w:rsidRDefault="009421C2" w:rsidP="009421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21C2">
        <w:rPr>
          <w:rFonts w:ascii="Times New Roman" w:hAnsi="Times New Roman" w:cs="Times New Roman"/>
          <w:sz w:val="28"/>
          <w:szCs w:val="28"/>
        </w:rPr>
        <w:t>ОБ УТВЕРЖДЕНИИ</w:t>
      </w:r>
      <w:r w:rsidR="00CA5ED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421C2">
        <w:rPr>
          <w:rFonts w:ascii="Times New Roman" w:hAnsi="Times New Roman" w:cs="Times New Roman"/>
          <w:sz w:val="28"/>
          <w:szCs w:val="28"/>
        </w:rPr>
        <w:t>ПРОГРАММЫ</w:t>
      </w:r>
      <w:r w:rsidR="000146CA">
        <w:rPr>
          <w:rFonts w:ascii="Times New Roman" w:hAnsi="Times New Roman" w:cs="Times New Roman"/>
          <w:sz w:val="28"/>
          <w:szCs w:val="28"/>
        </w:rPr>
        <w:t xml:space="preserve"> ОТДЫХА, ОЗДОРОВЛЕНИЯ И ВРЕМЕННОЙ ТРУДОВОЙ ЗАНЯТОСТИ ДЕТЕЙ </w:t>
      </w:r>
    </w:p>
    <w:p w:rsidR="009421C2" w:rsidRPr="009421C2" w:rsidRDefault="000146CA" w:rsidP="009421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МОЛОДЕЖИ БОЛЬШЕМУРАШКИНСКОГО МУНИЦИПАЛЬНОГО РАЙОНА </w:t>
      </w:r>
      <w:r w:rsidR="009421C2" w:rsidRPr="009421C2">
        <w:rPr>
          <w:rFonts w:ascii="Times New Roman" w:hAnsi="Times New Roman" w:cs="Times New Roman"/>
          <w:sz w:val="28"/>
          <w:szCs w:val="28"/>
        </w:rPr>
        <w:t>" КАНИКУЛЫ"</w:t>
      </w:r>
      <w:r w:rsidR="009468A9">
        <w:rPr>
          <w:rFonts w:ascii="Times New Roman" w:hAnsi="Times New Roman" w:cs="Times New Roman"/>
          <w:sz w:val="28"/>
          <w:szCs w:val="28"/>
        </w:rPr>
        <w:t xml:space="preserve"> НА 2014-2016 ГОДЫ.</w:t>
      </w:r>
    </w:p>
    <w:p w:rsidR="009421C2" w:rsidRPr="009421C2" w:rsidRDefault="009421C2" w:rsidP="009421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C2" w:rsidRPr="009421C2" w:rsidRDefault="009421C2" w:rsidP="009421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1C2" w:rsidRPr="009421C2" w:rsidRDefault="004A13B9" w:rsidP="007751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создания</w:t>
      </w:r>
      <w:r w:rsidR="009421C2" w:rsidRPr="00DB2C46">
        <w:rPr>
          <w:rFonts w:ascii="Times New Roman" w:hAnsi="Times New Roman" w:cs="Times New Roman"/>
          <w:sz w:val="28"/>
          <w:szCs w:val="28"/>
        </w:rPr>
        <w:t xml:space="preserve">  оптимальных   условий,   обеспе</w:t>
      </w:r>
      <w:r>
        <w:rPr>
          <w:rFonts w:ascii="Times New Roman" w:hAnsi="Times New Roman" w:cs="Times New Roman"/>
          <w:sz w:val="28"/>
          <w:szCs w:val="28"/>
        </w:rPr>
        <w:t>чивающих</w:t>
      </w:r>
      <w:r>
        <w:rPr>
          <w:rFonts w:ascii="Times New Roman" w:hAnsi="Times New Roman" w:cs="Times New Roman"/>
          <w:sz w:val="28"/>
          <w:szCs w:val="28"/>
        </w:rPr>
        <w:br/>
        <w:t xml:space="preserve">полноценный отдых </w:t>
      </w:r>
      <w:r w:rsidR="009421C2" w:rsidRPr="00DB2C46">
        <w:rPr>
          <w:rFonts w:ascii="Times New Roman" w:hAnsi="Times New Roman" w:cs="Times New Roman"/>
          <w:sz w:val="28"/>
          <w:szCs w:val="28"/>
        </w:rPr>
        <w:t xml:space="preserve">детей и молодежи  Большемурашкинского </w:t>
      </w:r>
      <w:r w:rsidR="005A68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1C2" w:rsidRPr="00DB2C46">
        <w:rPr>
          <w:rFonts w:ascii="Times New Roman" w:hAnsi="Times New Roman" w:cs="Times New Roman"/>
          <w:sz w:val="28"/>
          <w:szCs w:val="28"/>
        </w:rPr>
        <w:t>района</w:t>
      </w:r>
      <w:r w:rsidR="009421C2">
        <w:rPr>
          <w:rFonts w:ascii="Times New Roman" w:hAnsi="Times New Roman" w:cs="Times New Roman"/>
          <w:sz w:val="28"/>
          <w:szCs w:val="28"/>
        </w:rPr>
        <w:t>, а так же</w:t>
      </w:r>
      <w:r w:rsidR="00FF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9421C2" w:rsidRPr="00DB2C46">
        <w:rPr>
          <w:rFonts w:ascii="Times New Roman" w:hAnsi="Times New Roman" w:cs="Times New Roman"/>
          <w:sz w:val="28"/>
          <w:szCs w:val="28"/>
        </w:rPr>
        <w:t xml:space="preserve"> </w:t>
      </w:r>
      <w:r w:rsidR="009421C2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их дальнейшее </w:t>
      </w:r>
      <w:r w:rsidR="009421C2" w:rsidRPr="00DB2C46">
        <w:rPr>
          <w:rFonts w:ascii="Times New Roman" w:hAnsi="Times New Roman" w:cs="Times New Roman"/>
          <w:sz w:val="28"/>
          <w:szCs w:val="28"/>
        </w:rPr>
        <w:t xml:space="preserve"> оздоровление</w:t>
      </w:r>
      <w:r w:rsidR="009421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421C2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ом финансирования мероприятий в </w:t>
      </w:r>
      <w:r w:rsidR="009421C2">
        <w:rPr>
          <w:rFonts w:ascii="Times New Roman" w:hAnsi="Times New Roman" w:cs="Times New Roman"/>
          <w:sz w:val="28"/>
          <w:szCs w:val="28"/>
        </w:rPr>
        <w:t xml:space="preserve">2013 году администрация Большемурашкинского муниципального района  </w:t>
      </w:r>
      <w:proofErr w:type="gramStart"/>
      <w:r w:rsidR="009421C2" w:rsidRPr="009421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421C2" w:rsidRPr="009421C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F207F" w:rsidRDefault="009421C2" w:rsidP="007751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 муниципальную</w:t>
      </w:r>
      <w:r w:rsidRPr="00E80D31">
        <w:rPr>
          <w:rFonts w:ascii="Times New Roman" w:hAnsi="Times New Roman" w:cs="Times New Roman"/>
          <w:sz w:val="28"/>
          <w:szCs w:val="28"/>
        </w:rPr>
        <w:t xml:space="preserve"> </w:t>
      </w:r>
      <w:r w:rsidR="00F46D19">
        <w:rPr>
          <w:rFonts w:ascii="Times New Roman" w:hAnsi="Times New Roman" w:cs="Times New Roman"/>
          <w:sz w:val="28"/>
          <w:szCs w:val="28"/>
        </w:rPr>
        <w:t xml:space="preserve"> </w:t>
      </w:r>
      <w:r w:rsidR="00CA5ED9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FF207F">
        <w:rPr>
          <w:rFonts w:ascii="Times New Roman" w:hAnsi="Times New Roman" w:cs="Times New Roman"/>
          <w:sz w:val="28"/>
          <w:szCs w:val="28"/>
        </w:rPr>
        <w:t xml:space="preserve">отдыха, </w:t>
      </w:r>
      <w:r w:rsidR="00CA5ED9">
        <w:rPr>
          <w:rFonts w:ascii="Times New Roman" w:hAnsi="Times New Roman" w:cs="Times New Roman"/>
          <w:sz w:val="28"/>
          <w:szCs w:val="28"/>
        </w:rPr>
        <w:t xml:space="preserve">оздоровления и </w:t>
      </w:r>
    </w:p>
    <w:p w:rsidR="009421C2" w:rsidRDefault="00FF207F" w:rsidP="007751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ED9">
        <w:rPr>
          <w:rFonts w:ascii="Times New Roman" w:hAnsi="Times New Roman" w:cs="Times New Roman"/>
          <w:sz w:val="28"/>
          <w:szCs w:val="28"/>
        </w:rPr>
        <w:t xml:space="preserve">ременной трудовой занятости детей и молодежи Большемурашкинского </w:t>
      </w:r>
      <w:r w:rsidR="005A68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5ED9">
        <w:rPr>
          <w:rFonts w:ascii="Times New Roman" w:hAnsi="Times New Roman" w:cs="Times New Roman"/>
          <w:sz w:val="28"/>
          <w:szCs w:val="28"/>
        </w:rPr>
        <w:t>района</w:t>
      </w:r>
      <w:r w:rsidR="005A683D">
        <w:rPr>
          <w:rFonts w:ascii="Times New Roman" w:hAnsi="Times New Roman" w:cs="Times New Roman"/>
          <w:sz w:val="28"/>
          <w:szCs w:val="28"/>
        </w:rPr>
        <w:t xml:space="preserve"> </w:t>
      </w:r>
      <w:r w:rsidR="00F46D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Каникулы" на 2014 – 2016</w:t>
      </w:r>
      <w:r w:rsidR="009421C2" w:rsidRPr="00E80D3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CA5ED9" w:rsidRPr="00CA5ED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ED9" w:rsidRPr="00CA5ED9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«Каникулы»</w:t>
      </w:r>
      <w:r w:rsidR="00CA5ED9" w:rsidRPr="00CA5E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1C2">
        <w:rPr>
          <w:rFonts w:ascii="Times New Roman" w:hAnsi="Times New Roman" w:cs="Times New Roman"/>
          <w:sz w:val="28"/>
          <w:szCs w:val="28"/>
        </w:rPr>
        <w:t xml:space="preserve">  </w:t>
      </w:r>
      <w:r w:rsidR="009421C2" w:rsidRPr="00DB2C46">
        <w:rPr>
          <w:rFonts w:ascii="Times New Roman" w:hAnsi="Times New Roman" w:cs="Times New Roman"/>
          <w:sz w:val="28"/>
          <w:szCs w:val="28"/>
        </w:rPr>
        <w:t>в соответствии  с приложением 1 .</w:t>
      </w:r>
    </w:p>
    <w:p w:rsidR="00145F4E" w:rsidRDefault="007D4253" w:rsidP="007751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145F4E">
        <w:rPr>
          <w:rFonts w:ascii="Times New Roman" w:hAnsi="Times New Roman" w:cs="Times New Roman"/>
          <w:sz w:val="28"/>
          <w:szCs w:val="28"/>
        </w:rPr>
        <w:t>Постановление администрации района №932 от 21.12.12г. « Об утверждении  муниципальной</w:t>
      </w:r>
      <w:r w:rsidR="00145F4E" w:rsidRPr="00E80D31">
        <w:rPr>
          <w:rFonts w:ascii="Times New Roman" w:hAnsi="Times New Roman" w:cs="Times New Roman"/>
          <w:sz w:val="28"/>
          <w:szCs w:val="28"/>
        </w:rPr>
        <w:t xml:space="preserve"> </w:t>
      </w:r>
      <w:r w:rsidR="00145F4E">
        <w:rPr>
          <w:rFonts w:ascii="Times New Roman" w:hAnsi="Times New Roman" w:cs="Times New Roman"/>
          <w:sz w:val="28"/>
          <w:szCs w:val="28"/>
        </w:rPr>
        <w:t xml:space="preserve">  программы отдыха, оздоровления и временной трудовой занятости детей и молодежи Большемурашкинского муниципального района "Каникулы" на 2011 – 2013</w:t>
      </w:r>
      <w:r w:rsidR="00145F4E" w:rsidRPr="00E80D3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9664F">
        <w:rPr>
          <w:rFonts w:ascii="Times New Roman" w:hAnsi="Times New Roman" w:cs="Times New Roman"/>
          <w:sz w:val="28"/>
          <w:szCs w:val="28"/>
        </w:rPr>
        <w:t xml:space="preserve">» признать утратившим силу с </w:t>
      </w:r>
      <w:r w:rsidR="000146CA">
        <w:rPr>
          <w:rFonts w:ascii="Times New Roman" w:hAnsi="Times New Roman" w:cs="Times New Roman"/>
          <w:sz w:val="28"/>
          <w:szCs w:val="28"/>
        </w:rPr>
        <w:t>31.12.2013г.</w:t>
      </w:r>
    </w:p>
    <w:p w:rsidR="009421C2" w:rsidRPr="00DB2C46" w:rsidRDefault="007751A4" w:rsidP="007751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425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421C2" w:rsidRPr="00DB2C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21C2" w:rsidRPr="00DB2C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21C2" w:rsidRPr="00DB2C46">
        <w:rPr>
          <w:rFonts w:ascii="Times New Roman" w:hAnsi="Times New Roman" w:cs="Times New Roman"/>
          <w:sz w:val="28"/>
          <w:szCs w:val="28"/>
        </w:rPr>
        <w:t xml:space="preserve"> выполнением  </w:t>
      </w:r>
      <w:r w:rsidR="00145F4E">
        <w:rPr>
          <w:rFonts w:ascii="Times New Roman" w:hAnsi="Times New Roman" w:cs="Times New Roman"/>
          <w:sz w:val="28"/>
          <w:szCs w:val="28"/>
        </w:rPr>
        <w:t>муниципальной п</w:t>
      </w:r>
      <w:r w:rsidR="009421C2" w:rsidRPr="00DB2C4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45F4E">
        <w:rPr>
          <w:rFonts w:ascii="Times New Roman" w:hAnsi="Times New Roman" w:cs="Times New Roman"/>
          <w:sz w:val="28"/>
          <w:szCs w:val="28"/>
        </w:rPr>
        <w:t xml:space="preserve">  отдыха, оздоровления и временной трудовой занятости детей и молодежи Большемурашкинского муниципального района "Каникулы" на 2014 – 2016</w:t>
      </w:r>
      <w:r w:rsidR="00145F4E" w:rsidRPr="00E80D31">
        <w:rPr>
          <w:rFonts w:ascii="Times New Roman" w:hAnsi="Times New Roman" w:cs="Times New Roman"/>
          <w:sz w:val="28"/>
          <w:szCs w:val="28"/>
        </w:rPr>
        <w:t xml:space="preserve"> годы</w:t>
      </w:r>
      <w:r w:rsidR="009421C2" w:rsidRPr="00DB2C46">
        <w:rPr>
          <w:rFonts w:ascii="Times New Roman" w:hAnsi="Times New Roman" w:cs="Times New Roman"/>
          <w:sz w:val="28"/>
          <w:szCs w:val="28"/>
        </w:rPr>
        <w:t xml:space="preserve">  возложить   на зам</w:t>
      </w:r>
      <w:r w:rsidR="009421C2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="009421C2" w:rsidRPr="00DB2C46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proofErr w:type="spellStart"/>
      <w:r w:rsidR="00CA5ED9">
        <w:rPr>
          <w:rFonts w:ascii="Times New Roman" w:hAnsi="Times New Roman" w:cs="Times New Roman"/>
          <w:sz w:val="28"/>
          <w:szCs w:val="28"/>
        </w:rPr>
        <w:t>Р.Е.</w:t>
      </w:r>
      <w:r w:rsidR="009421C2" w:rsidRPr="00DB2C46">
        <w:rPr>
          <w:rFonts w:ascii="Times New Roman" w:hAnsi="Times New Roman" w:cs="Times New Roman"/>
          <w:sz w:val="28"/>
          <w:szCs w:val="28"/>
        </w:rPr>
        <w:t>Даранова</w:t>
      </w:r>
      <w:proofErr w:type="spellEnd"/>
      <w:r w:rsidR="009421C2" w:rsidRPr="00DB2C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21C2" w:rsidRPr="00DB2C46" w:rsidRDefault="009421C2" w:rsidP="009421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1C2" w:rsidRPr="00DB2C46" w:rsidRDefault="009421C2" w:rsidP="009421C2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421C2" w:rsidRPr="00DB2C46" w:rsidRDefault="009421C2" w:rsidP="009421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21C2" w:rsidRPr="00DB2C46" w:rsidRDefault="009421C2" w:rsidP="009421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21C2" w:rsidRPr="00DB2C46" w:rsidRDefault="009421C2" w:rsidP="009421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 администрации района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В.В.Кокурин</w:t>
      </w:r>
      <w:proofErr w:type="spellEnd"/>
    </w:p>
    <w:p w:rsidR="009421C2" w:rsidRPr="00DB2C46" w:rsidRDefault="009421C2" w:rsidP="009421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21C2" w:rsidRDefault="009421C2" w:rsidP="009421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21C2" w:rsidRDefault="009421C2" w:rsidP="009421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21C2" w:rsidRDefault="009421C2" w:rsidP="009421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21C2" w:rsidRPr="00DB2C46" w:rsidRDefault="009421C2" w:rsidP="009421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21C2" w:rsidRPr="00DB2C46" w:rsidRDefault="009421C2" w:rsidP="009421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21C2" w:rsidRDefault="009421C2" w:rsidP="009421C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F8F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9468A9" w:rsidRPr="005D2F8F" w:rsidRDefault="009468A9" w:rsidP="009421C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07F" w:rsidRPr="000F199F" w:rsidRDefault="009468A9" w:rsidP="00FF20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FF207F" w:rsidRPr="000F199F">
        <w:rPr>
          <w:rFonts w:ascii="Times New Roman" w:hAnsi="Times New Roman" w:cs="Times New Roman"/>
          <w:sz w:val="24"/>
          <w:szCs w:val="24"/>
        </w:rPr>
        <w:t>ПРОГРАММА ОТДЫХА,  ОЗДОРОВЛЕНИЯ И ВРЕМЕННОЙ ТРУДОВОЙ ЗАНЯТОСТИ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07F" w:rsidRPr="000F199F">
        <w:rPr>
          <w:rFonts w:ascii="Times New Roman" w:hAnsi="Times New Roman" w:cs="Times New Roman"/>
          <w:sz w:val="24"/>
          <w:szCs w:val="24"/>
        </w:rPr>
        <w:t xml:space="preserve">И МОЛОДЕЖИ БОЛЬШЕМУРАШКИНСКОГО </w:t>
      </w:r>
      <w:r w:rsidR="005A68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F207F" w:rsidRPr="000F199F">
        <w:rPr>
          <w:rFonts w:ascii="Times New Roman" w:hAnsi="Times New Roman" w:cs="Times New Roman"/>
          <w:sz w:val="24"/>
          <w:szCs w:val="24"/>
        </w:rPr>
        <w:t>РАЙОНА " КАНИКУЛЫ" НА 2014-2016 ГОДЫ</w:t>
      </w:r>
    </w:p>
    <w:p w:rsidR="009421C2" w:rsidRPr="000F199F" w:rsidRDefault="009421C2" w:rsidP="009421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21C2" w:rsidRPr="000F199F" w:rsidRDefault="00FF207F" w:rsidP="009421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C2" w:rsidRPr="000F199F" w:rsidRDefault="009421C2" w:rsidP="00FF207F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F199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F207F" w:rsidRPr="000F199F" w:rsidRDefault="00FF207F" w:rsidP="009B315A">
      <w:pPr>
        <w:ind w:left="567" w:firstLine="709"/>
        <w:jc w:val="both"/>
      </w:pPr>
      <w:r w:rsidRPr="000F199F">
        <w:t>Организация отдыха, оздоровления и занятости  детей и молодежи  является  одним из приоритетных направлений социальной  политики.</w:t>
      </w:r>
    </w:p>
    <w:p w:rsidR="00FF207F" w:rsidRPr="000F199F" w:rsidRDefault="00FF207F" w:rsidP="009B315A">
      <w:pPr>
        <w:ind w:left="567" w:firstLine="709"/>
        <w:jc w:val="both"/>
      </w:pPr>
      <w:r w:rsidRPr="000F199F">
        <w:t>Программа « Каникулы» определяет  цели, задачи и направления летнего отдыха, оздоровления и  занятости детей и молодежи.</w:t>
      </w:r>
    </w:p>
    <w:p w:rsidR="00FF207F" w:rsidRPr="000F199F" w:rsidRDefault="00FF207F" w:rsidP="009B315A">
      <w:pPr>
        <w:ind w:left="567" w:firstLine="709"/>
        <w:jc w:val="both"/>
      </w:pPr>
      <w:r w:rsidRPr="000F199F">
        <w:t>Программа  включает  комплекс  первоочередных мер  по организации  отдыха, оздоровления и занятости  детей и молодежи по всем   стратегическим направлениям: взаимодействия различных ведомств, заинтересованных в  организации отдыха, оздоровления и занятости  детей и молодежи, кадрового, научно- методического,  материально-технического, финансового и информационного обеспечения поддержки оздоровительно-образовательных учреждений.</w:t>
      </w:r>
    </w:p>
    <w:p w:rsidR="00FF207F" w:rsidRPr="000F199F" w:rsidRDefault="00FF207F" w:rsidP="009B315A">
      <w:pPr>
        <w:ind w:left="567" w:firstLine="709"/>
        <w:jc w:val="both"/>
      </w:pPr>
      <w:r w:rsidRPr="000F199F">
        <w:t>Программа «Каникулы» реализуется по следующим направлениям.</w:t>
      </w:r>
    </w:p>
    <w:p w:rsidR="00FF207F" w:rsidRPr="000F199F" w:rsidRDefault="00FF207F" w:rsidP="009B315A">
      <w:pPr>
        <w:ind w:left="567"/>
        <w:jc w:val="both"/>
      </w:pPr>
      <w:r w:rsidRPr="000F199F">
        <w:t xml:space="preserve">    1. Подготовка педагогических кадров для работы в  детских оздоровительных лагерях в условиях каникулярного времени в учреждениях, организующих отдых, оздоровление и занятость детей и подростков.</w:t>
      </w:r>
    </w:p>
    <w:p w:rsidR="00FF207F" w:rsidRPr="000F199F" w:rsidRDefault="00FF207F" w:rsidP="009B315A">
      <w:pPr>
        <w:ind w:left="567"/>
        <w:jc w:val="both"/>
      </w:pPr>
      <w:r w:rsidRPr="000F199F">
        <w:t>Создание условий для формирования навыков научного подхода к построению педагогической деятельности в учреждениях, организующих отдых, оздоровление и занятость детей и подростков во время каникул.</w:t>
      </w:r>
    </w:p>
    <w:p w:rsidR="00FF207F" w:rsidRPr="000F199F" w:rsidRDefault="00FF207F" w:rsidP="009B315A">
      <w:pPr>
        <w:ind w:left="567"/>
        <w:jc w:val="both"/>
      </w:pPr>
      <w:r w:rsidRPr="000F199F">
        <w:t>Развитие педагогической этики и педагогического мастерства.</w:t>
      </w:r>
    </w:p>
    <w:p w:rsidR="00FF207F" w:rsidRPr="000F199F" w:rsidRDefault="009B315A" w:rsidP="009B315A">
      <w:pPr>
        <w:ind w:left="851"/>
        <w:jc w:val="both"/>
      </w:pPr>
      <w:r>
        <w:t>2.</w:t>
      </w:r>
      <w:r w:rsidR="00FF207F" w:rsidRPr="000F199F">
        <w:t>Оздоровление детей в  каникулярный период.</w:t>
      </w:r>
    </w:p>
    <w:p w:rsidR="00FF207F" w:rsidRPr="000F199F" w:rsidRDefault="00FF207F" w:rsidP="009B315A">
      <w:pPr>
        <w:ind w:left="567"/>
        <w:jc w:val="both"/>
      </w:pPr>
      <w:r w:rsidRPr="000F199F">
        <w:t xml:space="preserve">Поддержка и развитие   сети </w:t>
      </w:r>
      <w:r w:rsidR="0048345B" w:rsidRPr="000F199F">
        <w:t xml:space="preserve">детских </w:t>
      </w:r>
      <w:r w:rsidRPr="000F199F">
        <w:t>оздоровительных лагерей.</w:t>
      </w:r>
    </w:p>
    <w:p w:rsidR="00FF207F" w:rsidRPr="000F199F" w:rsidRDefault="00FF207F" w:rsidP="009B315A">
      <w:pPr>
        <w:ind w:left="567"/>
        <w:jc w:val="both"/>
      </w:pPr>
      <w:r w:rsidRPr="000F199F">
        <w:t>Снятие физического и психического напряжения после учебного года, создание благоприятного психологического климата</w:t>
      </w:r>
      <w:r w:rsidR="0048345B" w:rsidRPr="000F199F">
        <w:t>,</w:t>
      </w:r>
      <w:r w:rsidRPr="000F199F">
        <w:t xml:space="preserve"> в</w:t>
      </w:r>
      <w:r w:rsidR="0048345B" w:rsidRPr="000F199F">
        <w:t xml:space="preserve"> созданных при детских оздоровительных лагерях,</w:t>
      </w:r>
      <w:r w:rsidRPr="000F199F">
        <w:t xml:space="preserve"> временных детских коллективах.</w:t>
      </w:r>
    </w:p>
    <w:p w:rsidR="00FF207F" w:rsidRPr="000F199F" w:rsidRDefault="00FF207F" w:rsidP="009B315A">
      <w:pPr>
        <w:ind w:left="567"/>
        <w:jc w:val="both"/>
      </w:pPr>
      <w:r w:rsidRPr="000F199F">
        <w:t>Укрепление здоровья, организация досуга и отдыха.</w:t>
      </w:r>
    </w:p>
    <w:p w:rsidR="00FF207F" w:rsidRPr="000F199F" w:rsidRDefault="00FF207F" w:rsidP="009B315A">
      <w:pPr>
        <w:ind w:left="567"/>
        <w:jc w:val="both"/>
      </w:pPr>
      <w:r w:rsidRPr="000F199F">
        <w:t>Творческое развитие детей, приобретение опыта самоуправления.</w:t>
      </w:r>
    </w:p>
    <w:p w:rsidR="00FF207F" w:rsidRPr="000F199F" w:rsidRDefault="009B315A" w:rsidP="009B315A">
      <w:pPr>
        <w:ind w:left="993"/>
        <w:jc w:val="both"/>
      </w:pPr>
      <w:r>
        <w:t xml:space="preserve">3. </w:t>
      </w:r>
      <w:r w:rsidR="00FF207F" w:rsidRPr="000F199F">
        <w:t>Развитие форм трудовой занятости подростков.</w:t>
      </w:r>
    </w:p>
    <w:p w:rsidR="00FF207F" w:rsidRPr="000F199F" w:rsidRDefault="00FF207F" w:rsidP="009B315A">
      <w:pPr>
        <w:ind w:left="567"/>
        <w:jc w:val="both"/>
      </w:pPr>
      <w:r w:rsidRPr="000F199F">
        <w:t>Создание условий для развития творческих способностей, трудовых навыков учащихся, профориентации.</w:t>
      </w:r>
    </w:p>
    <w:p w:rsidR="00FF207F" w:rsidRPr="000F199F" w:rsidRDefault="00FF207F" w:rsidP="009B315A">
      <w:pPr>
        <w:pStyle w:val="af"/>
        <w:numPr>
          <w:ilvl w:val="0"/>
          <w:numId w:val="8"/>
        </w:numPr>
        <w:jc w:val="both"/>
      </w:pPr>
      <w:r w:rsidRPr="000F199F">
        <w:t>Организация содержательного досуга.</w:t>
      </w:r>
    </w:p>
    <w:p w:rsidR="00FF207F" w:rsidRPr="000F199F" w:rsidRDefault="00FF207F" w:rsidP="009B315A">
      <w:pPr>
        <w:ind w:left="567"/>
        <w:jc w:val="both"/>
      </w:pPr>
      <w:r w:rsidRPr="000F199F">
        <w:t xml:space="preserve">Использование </w:t>
      </w:r>
      <w:proofErr w:type="spellStart"/>
      <w:r w:rsidRPr="000F199F">
        <w:t>малозатратных</w:t>
      </w:r>
      <w:proofErr w:type="spellEnd"/>
      <w:r w:rsidRPr="000F199F">
        <w:t xml:space="preserve"> форм организации отдыха и занятости детей и подростков в социуме</w:t>
      </w:r>
    </w:p>
    <w:p w:rsidR="00FF207F" w:rsidRPr="000F199F" w:rsidRDefault="00FF207F" w:rsidP="009B315A">
      <w:pPr>
        <w:ind w:left="567"/>
        <w:jc w:val="both"/>
      </w:pPr>
      <w:r w:rsidRPr="000F199F">
        <w:t>Усиление внимания к организации каникулярного отдыха социально не защищенных категорий детей, к профилактической работе с детьми асоциального поведения.</w:t>
      </w:r>
    </w:p>
    <w:p w:rsidR="00FF207F" w:rsidRPr="000F199F" w:rsidRDefault="00FF207F" w:rsidP="009B315A">
      <w:pPr>
        <w:ind w:left="567"/>
        <w:jc w:val="both"/>
      </w:pPr>
      <w:r w:rsidRPr="000F199F">
        <w:t>Формирование здорового образа жизни у подростков «группы риска».</w:t>
      </w:r>
    </w:p>
    <w:p w:rsidR="00FF207F" w:rsidRPr="000F199F" w:rsidRDefault="00FF207F" w:rsidP="009B315A">
      <w:pPr>
        <w:ind w:left="567"/>
        <w:jc w:val="both"/>
      </w:pPr>
      <w:r w:rsidRPr="000F199F">
        <w:t xml:space="preserve">Организация семейного отдыха. </w:t>
      </w:r>
    </w:p>
    <w:p w:rsidR="00FF207F" w:rsidRDefault="00FF207F" w:rsidP="009B315A">
      <w:pPr>
        <w:ind w:left="567"/>
        <w:jc w:val="both"/>
      </w:pPr>
      <w:r w:rsidRPr="000F199F">
        <w:t xml:space="preserve">      5.Организация работы по обеспечению детей  путевками в загородные оздоровительные центры (лагеря)  и санаторно-оздоровительные центры (лагеря).</w:t>
      </w:r>
    </w:p>
    <w:p w:rsidR="009B315A" w:rsidRPr="000F199F" w:rsidRDefault="009B315A" w:rsidP="009B315A">
      <w:pPr>
        <w:ind w:left="567"/>
        <w:jc w:val="both"/>
      </w:pPr>
    </w:p>
    <w:p w:rsidR="009B315A" w:rsidRDefault="00FF207F" w:rsidP="009B315A">
      <w:pPr>
        <w:ind w:left="567"/>
        <w:jc w:val="both"/>
      </w:pPr>
      <w:r w:rsidRPr="000F199F">
        <w:t xml:space="preserve">           Программа  реализуется в период  каникул 2014- 2016 года.</w:t>
      </w:r>
    </w:p>
    <w:p w:rsidR="00FF207F" w:rsidRDefault="009B315A" w:rsidP="009B315A">
      <w:pPr>
        <w:ind w:left="567"/>
        <w:jc w:val="both"/>
      </w:pPr>
      <w:r>
        <w:lastRenderedPageBreak/>
        <w:t xml:space="preserve">           </w:t>
      </w:r>
      <w:r w:rsidR="00FF207F" w:rsidRPr="000F199F">
        <w:t>Программа имеет  межведомственный  характер, направлена  на обеспечение прав граждан Российской Федерации на полноценный  развивающий  отдых, оздоровление и занятость  детей и молодежи  в соответствии с интересами  семьи, общества и государства и предназначена  для  организаторов отдыха, оздоровления и занятости детей и молодежи всех уровней.</w:t>
      </w:r>
    </w:p>
    <w:p w:rsidR="009468A9" w:rsidRPr="000F199F" w:rsidRDefault="009468A9" w:rsidP="009B315A">
      <w:pPr>
        <w:ind w:left="567" w:firstLine="709"/>
        <w:jc w:val="both"/>
      </w:pPr>
    </w:p>
    <w:p w:rsidR="00C9664F" w:rsidRDefault="0048345B" w:rsidP="009B315A">
      <w:pPr>
        <w:ind w:left="567"/>
        <w:jc w:val="center"/>
        <w:rPr>
          <w:b/>
        </w:rPr>
      </w:pPr>
      <w:r w:rsidRPr="000F199F">
        <w:rPr>
          <w:b/>
        </w:rPr>
        <w:t>Состояние  и основные тенденции развития  системы  отдыха, оздоровления и    за</w:t>
      </w:r>
      <w:r w:rsidR="005A683D">
        <w:rPr>
          <w:b/>
        </w:rPr>
        <w:t xml:space="preserve">нятости  детей и молодежи  </w:t>
      </w:r>
    </w:p>
    <w:p w:rsidR="0048345B" w:rsidRDefault="005A683D" w:rsidP="009B315A">
      <w:pPr>
        <w:ind w:left="567"/>
        <w:jc w:val="center"/>
        <w:rPr>
          <w:b/>
        </w:rPr>
      </w:pPr>
      <w:r>
        <w:rPr>
          <w:b/>
        </w:rPr>
        <w:t>в  Большемурашкинс</w:t>
      </w:r>
      <w:r w:rsidR="00C9664F">
        <w:rPr>
          <w:b/>
        </w:rPr>
        <w:t>к</w:t>
      </w:r>
      <w:r>
        <w:rPr>
          <w:b/>
        </w:rPr>
        <w:t>ом муниципальном</w:t>
      </w:r>
      <w:r w:rsidR="0048345B" w:rsidRPr="000F199F">
        <w:rPr>
          <w:b/>
        </w:rPr>
        <w:t xml:space="preserve">  районе  в 2013 году.</w:t>
      </w:r>
    </w:p>
    <w:p w:rsidR="00C9664F" w:rsidRPr="000F199F" w:rsidRDefault="00C9664F" w:rsidP="009B315A">
      <w:pPr>
        <w:ind w:left="567"/>
        <w:jc w:val="center"/>
        <w:rPr>
          <w:b/>
        </w:rPr>
      </w:pPr>
    </w:p>
    <w:p w:rsidR="0048345B" w:rsidRPr="000F199F" w:rsidRDefault="0048345B" w:rsidP="009B315A">
      <w:pPr>
        <w:ind w:left="567"/>
        <w:jc w:val="both"/>
      </w:pPr>
      <w:r w:rsidRPr="000F199F">
        <w:t xml:space="preserve">    В образовательных учреждениях  Большемурашкинского </w:t>
      </w:r>
      <w:r w:rsidR="005A683D">
        <w:t xml:space="preserve">муниципального </w:t>
      </w:r>
      <w:r w:rsidRPr="000F199F">
        <w:t>района в 2013 году  обучались   843  учащихся (без учета 11-классников).</w:t>
      </w:r>
      <w:r w:rsidRPr="000F199F">
        <w:rPr>
          <w:b/>
        </w:rPr>
        <w:t xml:space="preserve"> </w:t>
      </w:r>
      <w:r w:rsidRPr="000F199F">
        <w:t>В течение последних лет в Большемурашкинском муниципальном районе отмечается положительная динамика итогов оздоровления детей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3543"/>
        <w:gridCol w:w="2393"/>
        <w:gridCol w:w="2393"/>
      </w:tblGrid>
      <w:tr w:rsidR="0048345B" w:rsidRPr="000F199F" w:rsidTr="009B315A">
        <w:tc>
          <w:tcPr>
            <w:tcW w:w="588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год</w:t>
            </w:r>
          </w:p>
        </w:tc>
        <w:tc>
          <w:tcPr>
            <w:tcW w:w="3543" w:type="dxa"/>
          </w:tcPr>
          <w:p w:rsidR="00C9664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Всего учащихся</w:t>
            </w:r>
          </w:p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(без 11 классов)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оздоровлено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%</w:t>
            </w:r>
          </w:p>
        </w:tc>
      </w:tr>
      <w:tr w:rsidR="0048345B" w:rsidRPr="000F199F" w:rsidTr="009B315A">
        <w:tc>
          <w:tcPr>
            <w:tcW w:w="588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2010</w:t>
            </w:r>
          </w:p>
        </w:tc>
        <w:tc>
          <w:tcPr>
            <w:tcW w:w="354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939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658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70.1</w:t>
            </w:r>
          </w:p>
        </w:tc>
      </w:tr>
      <w:tr w:rsidR="0048345B" w:rsidRPr="000F199F" w:rsidTr="009B315A">
        <w:tc>
          <w:tcPr>
            <w:tcW w:w="588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2011</w:t>
            </w:r>
          </w:p>
        </w:tc>
        <w:tc>
          <w:tcPr>
            <w:tcW w:w="354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890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813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91.3</w:t>
            </w:r>
          </w:p>
        </w:tc>
      </w:tr>
      <w:tr w:rsidR="0048345B" w:rsidRPr="000F199F" w:rsidTr="009B315A">
        <w:tc>
          <w:tcPr>
            <w:tcW w:w="588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2012</w:t>
            </w:r>
          </w:p>
        </w:tc>
        <w:tc>
          <w:tcPr>
            <w:tcW w:w="354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856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918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107.1</w:t>
            </w:r>
          </w:p>
        </w:tc>
      </w:tr>
      <w:tr w:rsidR="0048345B" w:rsidRPr="000F199F" w:rsidTr="009B315A">
        <w:tc>
          <w:tcPr>
            <w:tcW w:w="588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2013</w:t>
            </w:r>
          </w:p>
        </w:tc>
        <w:tc>
          <w:tcPr>
            <w:tcW w:w="354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843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940</w:t>
            </w:r>
          </w:p>
        </w:tc>
        <w:tc>
          <w:tcPr>
            <w:tcW w:w="2393" w:type="dxa"/>
          </w:tcPr>
          <w:p w:rsidR="0048345B" w:rsidRPr="000F199F" w:rsidRDefault="0048345B" w:rsidP="00C9664F">
            <w:pPr>
              <w:ind w:left="567"/>
              <w:jc w:val="center"/>
              <w:rPr>
                <w:bCs/>
              </w:rPr>
            </w:pPr>
            <w:r w:rsidRPr="000F199F">
              <w:rPr>
                <w:bCs/>
              </w:rPr>
              <w:t>111.5</w:t>
            </w:r>
          </w:p>
        </w:tc>
      </w:tr>
    </w:tbl>
    <w:p w:rsidR="00C9664F" w:rsidRDefault="0048345B" w:rsidP="009B315A">
      <w:pPr>
        <w:ind w:left="567"/>
        <w:jc w:val="both"/>
      </w:pPr>
      <w:r w:rsidRPr="000F199F">
        <w:t xml:space="preserve"> </w:t>
      </w:r>
      <w:r w:rsidR="009B315A">
        <w:t xml:space="preserve">    </w:t>
      </w:r>
    </w:p>
    <w:p w:rsidR="0048345B" w:rsidRPr="000F199F" w:rsidRDefault="009B315A" w:rsidP="009B315A">
      <w:pPr>
        <w:ind w:left="567"/>
        <w:jc w:val="both"/>
      </w:pPr>
      <w:r>
        <w:t xml:space="preserve"> </w:t>
      </w:r>
      <w:r w:rsidR="0048345B" w:rsidRPr="000F199F">
        <w:t>Летняя оздоровительная кампания 2013года осуществлялась в соответствии с нормативно-правовыми актами федерального, регионального и местного уровней. Приказы, распоряжения и постановления определили единые подходы к организации и проведению летней оздоровительной кампании.</w:t>
      </w:r>
    </w:p>
    <w:p w:rsidR="0048345B" w:rsidRPr="000F199F" w:rsidRDefault="0048345B" w:rsidP="009B315A">
      <w:pPr>
        <w:ind w:left="567"/>
        <w:jc w:val="both"/>
      </w:pPr>
      <w:r w:rsidRPr="000F199F">
        <w:t xml:space="preserve">      Успешному проведению летней оздоровительной кампании  в  Большемурашкинском </w:t>
      </w:r>
      <w:r w:rsidR="005A683D">
        <w:t xml:space="preserve">муниципальном </w:t>
      </w:r>
      <w:r w:rsidRPr="000F199F">
        <w:t xml:space="preserve">районе способствовала сложившаяся практика взаимодействия всех заинтересованных служб в рамках реализации нормативно-правовой базы. </w:t>
      </w:r>
    </w:p>
    <w:p w:rsidR="0048345B" w:rsidRPr="000F199F" w:rsidRDefault="0048345B" w:rsidP="009B315A">
      <w:pPr>
        <w:ind w:left="567"/>
        <w:jc w:val="both"/>
      </w:pPr>
      <w:r w:rsidRPr="000F199F">
        <w:t xml:space="preserve">Районный координационный совет </w:t>
      </w:r>
      <w:r w:rsidR="005A683D">
        <w:t xml:space="preserve"> </w:t>
      </w:r>
      <w:r w:rsidRPr="000F199F">
        <w:t xml:space="preserve">решал вопросы организации работы всех оздоровительно – образовательных учреждений и осуществлял </w:t>
      </w:r>
      <w:proofErr w:type="gramStart"/>
      <w:r w:rsidRPr="000F199F">
        <w:t xml:space="preserve">контроль </w:t>
      </w:r>
      <w:r w:rsidR="005A683D">
        <w:t xml:space="preserve"> </w:t>
      </w:r>
      <w:r w:rsidRPr="000F199F">
        <w:t>за</w:t>
      </w:r>
      <w:proofErr w:type="gramEnd"/>
      <w:r w:rsidRPr="000F199F">
        <w:t xml:space="preserve"> их деятельностью, организовал участие лагерей в районных смотрах – конкурсах,  координировал работу всех ведомств по организации летней занятости. </w:t>
      </w:r>
    </w:p>
    <w:p w:rsidR="0048345B" w:rsidRPr="000F199F" w:rsidRDefault="0048345B" w:rsidP="009B315A">
      <w:pPr>
        <w:ind w:left="567"/>
        <w:jc w:val="both"/>
      </w:pPr>
      <w:r w:rsidRPr="000F199F">
        <w:t xml:space="preserve">      На заседаниях Земского собрания   рассматривались вопросы об организации отдыха, оздоровления и занятости  детей в летний период. Проводилось совместное заседание КС и  руководителей учреждений в чью компетенцию входят вопросы организации отдыха и оздоровления детей.</w:t>
      </w:r>
      <w:r w:rsidR="00AC10A5" w:rsidRPr="000F199F">
        <w:t xml:space="preserve"> </w:t>
      </w:r>
      <w:r w:rsidR="00AC10A5" w:rsidRPr="000F199F">
        <w:rPr>
          <w:bCs/>
        </w:rPr>
        <w:t xml:space="preserve">Координационный совет проводил районный смотр - конкурс деятельности учреждений, организующих отдых, оздоровление, занятость детей и молодежи.    </w:t>
      </w:r>
    </w:p>
    <w:p w:rsidR="00AC10A5" w:rsidRPr="000F199F" w:rsidRDefault="0048345B" w:rsidP="009B315A">
      <w:pPr>
        <w:ind w:left="567"/>
        <w:jc w:val="both"/>
      </w:pPr>
      <w:r w:rsidRPr="000F199F">
        <w:t xml:space="preserve">   </w:t>
      </w:r>
      <w:r w:rsidR="009B315A">
        <w:t xml:space="preserve">   </w:t>
      </w:r>
      <w:r w:rsidRPr="000F199F">
        <w:t xml:space="preserve">Совместно с ГУ Центр занятости населения  Большемурашкинского </w:t>
      </w:r>
      <w:r w:rsidR="005A683D">
        <w:t xml:space="preserve">муниципального </w:t>
      </w:r>
      <w:r w:rsidRPr="000F199F">
        <w:t>района была организована работа по предоставлению временных рабочих мест для учащихся старше 14 лет, особое внимание было обращено на трудоустройство</w:t>
      </w:r>
      <w:r w:rsidR="00F46D19" w:rsidRPr="000F199F">
        <w:t xml:space="preserve"> детей «группы риска». Заключено 28</w:t>
      </w:r>
      <w:r w:rsidRPr="000F199F">
        <w:t xml:space="preserve"> </w:t>
      </w:r>
      <w:r w:rsidR="00F46D19" w:rsidRPr="000F199F">
        <w:t xml:space="preserve"> договоров</w:t>
      </w:r>
      <w:r w:rsidRPr="000F199F">
        <w:t xml:space="preserve"> с образовательными учреждениями и предприятиями района на трудоустройство </w:t>
      </w:r>
      <w:r w:rsidR="00AC10A5" w:rsidRPr="000F199F">
        <w:t xml:space="preserve">  92 </w:t>
      </w:r>
      <w:r w:rsidRPr="000F199F">
        <w:t>п</w:t>
      </w:r>
      <w:r w:rsidR="00AC10A5" w:rsidRPr="000F199F">
        <w:t>од</w:t>
      </w:r>
      <w:r w:rsidR="00F46D19" w:rsidRPr="000F199F">
        <w:t>ростков</w:t>
      </w:r>
      <w:r w:rsidRPr="000F199F">
        <w:t xml:space="preserve">.   </w:t>
      </w:r>
      <w:r w:rsidR="00AC10A5" w:rsidRPr="000F199F">
        <w:rPr>
          <w:b/>
          <w:i/>
        </w:rPr>
        <w:t xml:space="preserve">     </w:t>
      </w:r>
      <w:r w:rsidR="00AC10A5" w:rsidRPr="000F199F">
        <w:t>Трудовая занятость подростков осуществлялась так же через  трудовые объединения, которые были созданы на базе общеобразовательных учреждений, этой формой занятости   охвачен  269 школьников, в том числе 1</w:t>
      </w:r>
      <w:r w:rsidR="00F46D19" w:rsidRPr="000F199F">
        <w:t>8</w:t>
      </w:r>
      <w:r w:rsidR="00AC10A5" w:rsidRPr="000F199F">
        <w:t xml:space="preserve"> подростков, состоящих </w:t>
      </w:r>
      <w:proofErr w:type="gramStart"/>
      <w:r w:rsidR="00AC10A5" w:rsidRPr="000F199F">
        <w:t>на</w:t>
      </w:r>
      <w:proofErr w:type="gramEnd"/>
      <w:r w:rsidR="00AC10A5" w:rsidRPr="000F199F">
        <w:t xml:space="preserve"> разного вида профилактического учета.  </w:t>
      </w:r>
    </w:p>
    <w:p w:rsidR="005A683D" w:rsidRPr="000F199F" w:rsidRDefault="0048345B" w:rsidP="0048345B">
      <w:pPr>
        <w:spacing w:line="360" w:lineRule="auto"/>
        <w:jc w:val="both"/>
      </w:pPr>
      <w:r w:rsidRPr="000F199F">
        <w:t xml:space="preserve"> </w:t>
      </w:r>
      <w:r w:rsidR="00AC10A5" w:rsidRPr="000F199F">
        <w:t xml:space="preserve"> </w:t>
      </w:r>
    </w:p>
    <w:p w:rsidR="00AC10A5" w:rsidRPr="000F199F" w:rsidRDefault="00AC10A5" w:rsidP="00145F4E">
      <w:pPr>
        <w:numPr>
          <w:ilvl w:val="0"/>
          <w:numId w:val="5"/>
        </w:numPr>
        <w:spacing w:after="200"/>
        <w:jc w:val="both"/>
      </w:pPr>
      <w:r w:rsidRPr="000F199F">
        <w:t xml:space="preserve">В целях обеспечения детей работников бюджетной сферы  путевками в загородные лагеря был проведен конкурс  на предоставление услуг  по оздоровлению и отдыху детей. В результате приобретены  32 путевки в ЗДООЛ </w:t>
      </w:r>
      <w:r w:rsidR="00145F4E">
        <w:t xml:space="preserve"> «</w:t>
      </w:r>
      <w:r w:rsidRPr="000F199F">
        <w:t xml:space="preserve">Волжский берег» Воротынского района. Туда же были приобретены 4 путевки </w:t>
      </w:r>
      <w:r w:rsidR="00F46D19" w:rsidRPr="000F199F">
        <w:t>для  детей, родители которых яв</w:t>
      </w:r>
      <w:r w:rsidRPr="000F199F">
        <w:t xml:space="preserve">ляются работниками внебюджетных организаций. Кроме того, были возмещены расходы на  7 путевок в ЗДООЛ </w:t>
      </w:r>
      <w:r w:rsidRPr="000F199F">
        <w:lastRenderedPageBreak/>
        <w:t xml:space="preserve">« </w:t>
      </w:r>
      <w:proofErr w:type="gramStart"/>
      <w:r w:rsidRPr="000F199F">
        <w:t>Гремячий</w:t>
      </w:r>
      <w:proofErr w:type="gramEnd"/>
      <w:r w:rsidRPr="000F199F">
        <w:t xml:space="preserve">» </w:t>
      </w:r>
      <w:proofErr w:type="spellStart"/>
      <w:r w:rsidRPr="000F199F">
        <w:t>Княгининского</w:t>
      </w:r>
      <w:proofErr w:type="spellEnd"/>
      <w:r w:rsidRPr="000F199F">
        <w:t xml:space="preserve"> района и на 4 путевки в ЗДОЛ «им. </w:t>
      </w:r>
      <w:proofErr w:type="spellStart"/>
      <w:r w:rsidRPr="000F199F">
        <w:t>Ю.А.Гагарина</w:t>
      </w:r>
      <w:proofErr w:type="spellEnd"/>
      <w:r w:rsidRPr="000F199F">
        <w:t xml:space="preserve">» </w:t>
      </w:r>
      <w:proofErr w:type="spellStart"/>
      <w:r w:rsidRPr="000F199F">
        <w:t>Балахнинского</w:t>
      </w:r>
      <w:proofErr w:type="spellEnd"/>
      <w:r w:rsidRPr="000F199F">
        <w:t xml:space="preserve"> района. </w:t>
      </w:r>
    </w:p>
    <w:p w:rsidR="00AC10A5" w:rsidRDefault="00AC10A5" w:rsidP="00AC10A5">
      <w:pPr>
        <w:numPr>
          <w:ilvl w:val="0"/>
          <w:numId w:val="5"/>
        </w:numPr>
        <w:spacing w:after="200"/>
        <w:jc w:val="both"/>
      </w:pPr>
      <w:r w:rsidRPr="000F199F">
        <w:t xml:space="preserve">В целях организации </w:t>
      </w:r>
      <w:proofErr w:type="spellStart"/>
      <w:r w:rsidRPr="000F199F">
        <w:t>санаторно</w:t>
      </w:r>
      <w:proofErr w:type="spellEnd"/>
      <w:r w:rsidRPr="000F199F">
        <w:t xml:space="preserve"> – курортного лечения детей района проведены переговоры с рядом администраций детских курортов. Было приобретено  16 путевок в ДСООЛ « Мир» на побережье Азовского моря  Ростовской области.</w:t>
      </w:r>
    </w:p>
    <w:p w:rsidR="00145F4E" w:rsidRPr="000F199F" w:rsidRDefault="00145F4E" w:rsidP="00AC10A5">
      <w:pPr>
        <w:numPr>
          <w:ilvl w:val="0"/>
          <w:numId w:val="5"/>
        </w:numPr>
        <w:spacing w:after="200"/>
        <w:jc w:val="both"/>
      </w:pPr>
      <w:r>
        <w:t xml:space="preserve">30 детей были оздоровлены с санаторно-оздоровительных </w:t>
      </w:r>
      <w:proofErr w:type="gramStart"/>
      <w:r>
        <w:t>центрах</w:t>
      </w:r>
      <w:proofErr w:type="gramEnd"/>
      <w:r>
        <w:t xml:space="preserve"> </w:t>
      </w:r>
      <w:r w:rsidR="00780F5A">
        <w:t xml:space="preserve"> </w:t>
      </w:r>
      <w:r>
        <w:t xml:space="preserve"> по путевкам, выделенным министерством образования Нижегородской области</w:t>
      </w:r>
      <w:r w:rsidR="00780F5A">
        <w:t>.</w:t>
      </w:r>
    </w:p>
    <w:p w:rsidR="00AC10A5" w:rsidRPr="000F199F" w:rsidRDefault="00AC10A5" w:rsidP="00AC10A5">
      <w:pPr>
        <w:numPr>
          <w:ilvl w:val="0"/>
          <w:numId w:val="5"/>
        </w:numPr>
        <w:spacing w:after="200"/>
        <w:jc w:val="both"/>
      </w:pPr>
      <w:r w:rsidRPr="000F199F">
        <w:t>Для максимального охвата детей и молодежи различными видами отдыха  созданы лагеря с дневным пребыванием на базе общеобразовательных школ, учреждений дополнительного образования.   Всего  создано 14 таких лагерей, с охватом 398 детей.  Из них  11 на базе общеобразовательных школ, 3 лагеря при учреждениях дополнительного образования. Во всех лагерях был создан благоприятный климат для детского коллектива, организована разнообразная творческая деятельность, дающая возможность для духовного, интеллектуального и творческого развития. Программы лагерей были разнообразны и включали в себя интересный досуг, профилактические мероприятия по пожарной безопасности, безопасности на дорогах, спортивные и оздоровительные мероприятия, а также познавательную деятельность для различных категорий детей.  В каждом из лагерей работал орган детского самоуправления. В оздоровительных лагерях были задействованы психологи, с помощью которых осуществлялся мониторинг личностного роста воспитанников.  Все это способствовало разностороннему развитию</w:t>
      </w:r>
      <w:r w:rsidR="00F46D19" w:rsidRPr="000F199F">
        <w:t xml:space="preserve"> детей и их отдыху</w:t>
      </w:r>
      <w:r w:rsidRPr="000F199F">
        <w:t>.</w:t>
      </w:r>
    </w:p>
    <w:p w:rsidR="000B7786" w:rsidRPr="000F199F" w:rsidRDefault="00AC10A5" w:rsidP="009346A4">
      <w:pPr>
        <w:numPr>
          <w:ilvl w:val="0"/>
          <w:numId w:val="5"/>
        </w:numPr>
        <w:spacing w:after="200"/>
        <w:jc w:val="both"/>
      </w:pPr>
      <w:r w:rsidRPr="000F199F">
        <w:t>Управлением социальной защиты населения Большемурашкинского района и координационным советом было организован 1 лагерь с дневным пребыванием и  1лагерь со стационарным пребыванием</w:t>
      </w:r>
      <w:r w:rsidR="007E6C7C">
        <w:t xml:space="preserve"> </w:t>
      </w:r>
      <w:r w:rsidRPr="000F199F">
        <w:t>для детей из семей с ТЖЗ. Лагеря работали по 3 смены.   Каждая смена функционировала 18 рабочих дней.  Для работы каждого лагеря были составлены программы, которые   включали в себя интересный досуг и познавательную деятельность для разных категорий детей.  На базе ГУ «ЦСПСД Большемурашкинского района» в летний период 2013 года функционировал детский оздоровительный лагерь « Детство».</w:t>
      </w:r>
      <w:r w:rsidRPr="000F199F">
        <w:rPr>
          <w:b/>
        </w:rPr>
        <w:t xml:space="preserve"> </w:t>
      </w:r>
      <w:r w:rsidRPr="000F199F">
        <w:t xml:space="preserve">В  лагере отдохнуло и поправило свое здоровье 60 детей. Лагерь работал по программе «Здоровым быть здорово». Досугово – оздоровительное направление программы позволили участвовать ребятам в спортивных турнирах: «Сказочные соревнования», «Кто быстрее», «Пионербол», в спортивно – познавательных играх: «Я здоровье берегу – быть здоровым я хочу», «Секреты здоровья», «Я выбираю здоровье». Дети в каждую смену  имели возможность посетить ФОК г. Перевоза и экскурсии по г. Н.Новгороду. </w:t>
      </w:r>
      <w:r w:rsidRPr="000F199F">
        <w:rPr>
          <w:b/>
        </w:rPr>
        <w:t xml:space="preserve"> </w:t>
      </w:r>
      <w:r w:rsidRPr="000F199F">
        <w:t>На базе ГУ «СРЦН «Остров надежды» Большемурашкинского района» в летний период 2013 года функционировал профильный детский оздоровительный лагерь «Остров надежды». В этом лагере за три смены оздоровлено 63 ребенка.</w:t>
      </w:r>
      <w:r w:rsidRPr="000F199F">
        <w:rPr>
          <w:b/>
        </w:rPr>
        <w:t xml:space="preserve">  </w:t>
      </w:r>
      <w:r w:rsidRPr="000F199F">
        <w:t xml:space="preserve">Детский оздоровительный лагерь работал по социально – реабилитационной программе « Флотилия». Оздоровительные профильные смены проходили в форме игры, в ходе которых  для детей открывался простор художественному творчеству, фантазии, театрализации.  Воспитанники этого оздоровительного лагеря с помощью мероприятий программы прошли курс реабилитационных, оздоровительных и закаливающих процедур, укрепили свой творческий, интеллектуальный потенциал, реализовали спортивные и трудовые способности. </w:t>
      </w:r>
      <w:proofErr w:type="gramStart"/>
      <w:r w:rsidRPr="000F199F">
        <w:t>Кроме того, по линии управления социальной защиты населения дети   отдохнули в   оздоровительных лагерях и центрах разл</w:t>
      </w:r>
      <w:r w:rsidR="00F46D19" w:rsidRPr="000F199F">
        <w:t>ичного типа.. Из них  13 детей</w:t>
      </w:r>
      <w:r w:rsidRPr="000F199F">
        <w:t xml:space="preserve">  побывали в санатории «</w:t>
      </w:r>
      <w:proofErr w:type="spellStart"/>
      <w:r w:rsidRPr="000F199F">
        <w:t>Щелоково</w:t>
      </w:r>
      <w:proofErr w:type="spellEnd"/>
      <w:r w:rsidRPr="000F199F">
        <w:t xml:space="preserve">» Костромской области, 12 детей в  ДСОЦ «Мир» на Азовском море,   14 в  ДСОЛ «Золотой колос», 3 – в ЗДОЛ «Юный нижегородец», 6 – в санатории «Лесная </w:t>
      </w:r>
      <w:proofErr w:type="spellStart"/>
      <w:r w:rsidRPr="000F199F">
        <w:t>Мореновская</w:t>
      </w:r>
      <w:proofErr w:type="spellEnd"/>
      <w:r w:rsidRPr="000F199F">
        <w:t xml:space="preserve"> школа», 3 – в ДСОЛ «Солнечная поляна» Нижегородской области, </w:t>
      </w:r>
      <w:r w:rsidRPr="000F199F">
        <w:rPr>
          <w:b/>
        </w:rPr>
        <w:t xml:space="preserve"> </w:t>
      </w:r>
      <w:r w:rsidRPr="000F199F">
        <w:t>Интересным и</w:t>
      </w:r>
      <w:proofErr w:type="gramEnd"/>
      <w:r w:rsidRPr="000F199F">
        <w:t xml:space="preserve"> разнообразным был отдых для 24 детей, являющихся воспитанниками  ГУ «</w:t>
      </w:r>
      <w:proofErr w:type="spellStart"/>
      <w:r w:rsidRPr="000F199F">
        <w:t>Большемурашкинский</w:t>
      </w:r>
      <w:proofErr w:type="spellEnd"/>
      <w:r w:rsidRPr="000F199F">
        <w:t xml:space="preserve"> детский дом». Они были заняты различными </w:t>
      </w:r>
      <w:r w:rsidRPr="000F199F">
        <w:lastRenderedPageBreak/>
        <w:t xml:space="preserve">формами оздоровления, отдыха и трудовой занятости.  Часть детей отдохнули в </w:t>
      </w:r>
      <w:proofErr w:type="spellStart"/>
      <w:r w:rsidRPr="000F199F">
        <w:t>загородых</w:t>
      </w:r>
      <w:proofErr w:type="spellEnd"/>
      <w:r w:rsidRPr="000F199F">
        <w:t xml:space="preserve"> оздоровительных лагерях «Салют», им. </w:t>
      </w:r>
      <w:proofErr w:type="spellStart"/>
      <w:r w:rsidRPr="000F199F">
        <w:t>Гуцева</w:t>
      </w:r>
      <w:proofErr w:type="spellEnd"/>
      <w:r w:rsidRPr="000F199F">
        <w:t xml:space="preserve"> Городецкого района, ЗДОЛ «Дружба» Павловского района. Воспитанники детского дома, достигшие 14 – летнего возраста были трудоустроены: юноши в поселковую бригаду по благоустройству, девушки – на швейную фабрику.</w:t>
      </w:r>
    </w:p>
    <w:p w:rsidR="009346A4" w:rsidRPr="000F199F" w:rsidRDefault="009346A4" w:rsidP="009346A4">
      <w:pPr>
        <w:numPr>
          <w:ilvl w:val="0"/>
          <w:numId w:val="5"/>
        </w:numPr>
        <w:spacing w:after="200"/>
        <w:jc w:val="both"/>
      </w:pPr>
      <w:r w:rsidRPr="000F199F">
        <w:t>Активно в летнюю кампанию включились учреждения культуры, которые  работали по специальной программе.  При сельских домах культуры и библиотеках было организовано 10 прогулочных групп, в которых было занято 240 детей и подростков.  Здесь были предусмотрены различные мероприятия по краеведческому, спортивному, творческому, правовому направлениям.  В течение летнего периода в прогулочных группах  проведено много интересных мероприятий:</w:t>
      </w:r>
      <w:r w:rsidR="007E6C7C">
        <w:t xml:space="preserve"> </w:t>
      </w:r>
      <w:r w:rsidRPr="000F199F">
        <w:t>различные конкурсы, веселые соревнования, викторины, организовывались концертные программы.   Клубными учреждениями в летний период проводились различные массовые мероприятия (Праздник детства,   Фольклорный праздник «</w:t>
      </w:r>
      <w:proofErr w:type="spellStart"/>
      <w:r w:rsidRPr="000F199F">
        <w:t>Ярилин</w:t>
      </w:r>
      <w:proofErr w:type="spellEnd"/>
      <w:r w:rsidRPr="000F199F">
        <w:t xml:space="preserve"> День», День молодежи, праздник поселка, молодежный межрайонный фестиваль живой музыки «Парадокс»), в которых принимали участие дети и подростки района. Также проводились молодежные дискотеки, танцевальные вечера, демонстрация кино и видео фильмов. Для неорганизованных детей в летний период работала летняя программа чтения при библиотеках района, в мероприятиях  которых приняли участие около 500 детей. В летний период детям и подросткам историко-художественный музей предлагал экскурсии, объединенные общей темой «Легенды и были </w:t>
      </w:r>
      <w:proofErr w:type="gramStart"/>
      <w:r w:rsidRPr="000F199F">
        <w:t>Большого</w:t>
      </w:r>
      <w:proofErr w:type="gramEnd"/>
      <w:r w:rsidRPr="000F199F">
        <w:t xml:space="preserve"> Мурашкино». Для детей из социально-незащищенных  семей имелась возможность посетить музей бесплатно.</w:t>
      </w:r>
    </w:p>
    <w:p w:rsidR="000B7786" w:rsidRPr="000F199F" w:rsidRDefault="009346A4" w:rsidP="000B7786">
      <w:pPr>
        <w:numPr>
          <w:ilvl w:val="0"/>
          <w:numId w:val="5"/>
        </w:numPr>
        <w:spacing w:after="200"/>
        <w:jc w:val="both"/>
      </w:pPr>
      <w:r w:rsidRPr="000F199F">
        <w:t>Лето – активная пора занятий спортом. В районе  организованы первенство дворовых команд на приз «Кожаный мяч», товарищеские встречи по футболу, соревнования по легкой атлетике, спортивные турниры, посвященные Дню физкультурника, товарищеские встречи с юными спортсмена</w:t>
      </w:r>
      <w:r w:rsidR="000B7786" w:rsidRPr="000F199F">
        <w:t>ми соседних районов.</w:t>
      </w:r>
      <w:r w:rsidRPr="000F199F">
        <w:t xml:space="preserve"> Управлением образования совместно с отделом спорта, отделом культуры, в рамках  программы «Молодежь Большемурашкинского района» проведены спортивные игры для молодых семей « Я. ТЫ, ОН, ОНА – МЫ спортивная страна»,     «Крепка семья – крепка Держава», посвященные Дню России, «Страна сильна молодыми» </w:t>
      </w:r>
      <w:proofErr w:type="gramStart"/>
      <w:r w:rsidRPr="000F199F">
        <w:t>к</w:t>
      </w:r>
      <w:proofErr w:type="gramEnd"/>
      <w:r w:rsidRPr="000F199F">
        <w:t xml:space="preserve"> Дню молодежи России. Традиционным  в районе стал водный туристический поход «Сплав по реке </w:t>
      </w:r>
      <w:proofErr w:type="spellStart"/>
      <w:r w:rsidRPr="000F199F">
        <w:t>Сундовик</w:t>
      </w:r>
      <w:proofErr w:type="spellEnd"/>
      <w:r w:rsidRPr="000F199F">
        <w:t xml:space="preserve">». 24 подростка не только отдохнули, но и приняли участие в экологической акции </w:t>
      </w:r>
      <w:proofErr w:type="gramStart"/>
      <w:r w:rsidRPr="000F199F">
        <w:t>-о</w:t>
      </w:r>
      <w:proofErr w:type="gramEnd"/>
      <w:r w:rsidRPr="000F199F">
        <w:t xml:space="preserve">чистили часть берега реки от мусора. Такую же экологическую акцию провели активисты Молодежной палаты при Земском собрании под девизом « Чистые берега реке </w:t>
      </w:r>
      <w:proofErr w:type="spellStart"/>
      <w:r w:rsidRPr="000F199F">
        <w:t>Сундовик</w:t>
      </w:r>
      <w:proofErr w:type="spellEnd"/>
      <w:r w:rsidRPr="000F199F">
        <w:t xml:space="preserve">», во время которой  волонтерами   наведен порядок  вдоль берегов реки </w:t>
      </w:r>
      <w:proofErr w:type="spellStart"/>
      <w:r w:rsidRPr="000F199F">
        <w:t>Сундовик</w:t>
      </w:r>
      <w:proofErr w:type="spellEnd"/>
      <w:r w:rsidRPr="000F199F">
        <w:t>, протекающей в поселке.</w:t>
      </w:r>
      <w:r w:rsidRPr="000F199F">
        <w:rPr>
          <w:noProof/>
        </w:rPr>
        <w:t xml:space="preserve">    </w:t>
      </w:r>
      <w:r w:rsidRPr="000F199F">
        <w:t xml:space="preserve">     В летний период был организован 3-х </w:t>
      </w:r>
      <w:proofErr w:type="spellStart"/>
      <w:r w:rsidRPr="000F199F">
        <w:t>дневный</w:t>
      </w:r>
      <w:proofErr w:type="spellEnd"/>
      <w:r w:rsidRPr="000F199F">
        <w:t xml:space="preserve"> поход  «Школа выживания»  в районе реки </w:t>
      </w:r>
      <w:proofErr w:type="spellStart"/>
      <w:r w:rsidRPr="000F199F">
        <w:t>Керженец</w:t>
      </w:r>
      <w:proofErr w:type="spellEnd"/>
      <w:r w:rsidRPr="000F199F">
        <w:t xml:space="preserve">. В походе приняли участие 7 подростков, состоящих на профилактическом учете в КДН и ПДН. Всего в спортивно-массовых детских и молодежных мероприятиях приняло участие более 1000  молодых </w:t>
      </w:r>
      <w:proofErr w:type="spellStart"/>
      <w:r w:rsidRPr="000F199F">
        <w:t>людей</w:t>
      </w:r>
      <w:proofErr w:type="gramStart"/>
      <w:r w:rsidRPr="000F199F">
        <w:t>.К</w:t>
      </w:r>
      <w:proofErr w:type="gramEnd"/>
      <w:r w:rsidRPr="000F199F">
        <w:t>роме</w:t>
      </w:r>
      <w:proofErr w:type="spellEnd"/>
      <w:r w:rsidRPr="000F199F">
        <w:t xml:space="preserve"> того большим успехом у детей и молодежи пользовались</w:t>
      </w:r>
      <w:r w:rsidR="000B7786" w:rsidRPr="000F199F">
        <w:t xml:space="preserve"> </w:t>
      </w:r>
      <w:r w:rsidRPr="000F199F">
        <w:t>поездки в ФОК  г.Перевоза. Там в ходе организованных поездок побывало более 400 детей и молодежи.</w:t>
      </w:r>
    </w:p>
    <w:p w:rsidR="000B7786" w:rsidRPr="000F199F" w:rsidRDefault="009346A4" w:rsidP="000B7786">
      <w:pPr>
        <w:numPr>
          <w:ilvl w:val="0"/>
          <w:numId w:val="5"/>
        </w:numPr>
        <w:spacing w:after="200"/>
        <w:jc w:val="both"/>
      </w:pPr>
      <w:r w:rsidRPr="000F199F">
        <w:t>Шестой год  район участвует   в реализации областного молодежного проекта «Дворовая практика», идея которого заключается в создании системы организованного досуга детей и молодежи в местах приближенных к их месту жительства. В целях реализации проекта определены места проведения «Дворовой кампании», приняты к реализации молодежные проекты, утверждены кураторы и координатор проекта. В летний период   работали 6 экспериментальных дворовых площадок:   3 из них в р.п. Большое Мурашкино, которые работали в течени</w:t>
      </w:r>
      <w:proofErr w:type="gramStart"/>
      <w:r w:rsidRPr="000F199F">
        <w:t>и</w:t>
      </w:r>
      <w:proofErr w:type="gramEnd"/>
      <w:r w:rsidRPr="000F199F">
        <w:t xml:space="preserve"> всего летнего периода ; 1 – в с. </w:t>
      </w:r>
      <w:proofErr w:type="spellStart"/>
      <w:r w:rsidRPr="000F199F">
        <w:t>Холязино</w:t>
      </w:r>
      <w:proofErr w:type="spellEnd"/>
      <w:r w:rsidRPr="000F199F">
        <w:t xml:space="preserve"> и </w:t>
      </w:r>
      <w:r w:rsidR="000B7786" w:rsidRPr="000F199F">
        <w:t xml:space="preserve"> </w:t>
      </w:r>
      <w:r w:rsidRPr="000F199F">
        <w:t xml:space="preserve"> в с. </w:t>
      </w:r>
      <w:proofErr w:type="spellStart"/>
      <w:r w:rsidRPr="000F199F">
        <w:t>Кишкино</w:t>
      </w:r>
      <w:proofErr w:type="spellEnd"/>
      <w:r w:rsidRPr="000F199F">
        <w:t xml:space="preserve">, которые работали  в течении июня и июля месяцев.   Управлением образования совместно с МОУ ДОД ЦРТДЮ была организована методическая учеба  24 вожатых дворовых площадок по </w:t>
      </w:r>
      <w:r w:rsidRPr="000F199F">
        <w:lastRenderedPageBreak/>
        <w:t xml:space="preserve">специально утвержденному обучающему плану. </w:t>
      </w:r>
      <w:r w:rsidR="000B7786" w:rsidRPr="000F199F">
        <w:t xml:space="preserve">Направления работы   с детьми и молодежью  на дворовых площадках были различными: спортивное, досугово - игровое, трудовое, туристско-краеведческое, патриотическое,  профилактика асоциальных проявлений. </w:t>
      </w:r>
      <w:r w:rsidR="000B7786" w:rsidRPr="000F199F">
        <w:rPr>
          <w:bCs/>
        </w:rPr>
        <w:t>Многие из мероприятий,  реализованных в ходе молодежного проекта  стали яркими и запоминающимися. На всех дворовых площадках организовывались многочисленные спортивные состязания по волейболу и футболу дворовых команд</w:t>
      </w:r>
      <w:r w:rsidR="000B7786" w:rsidRPr="000F199F">
        <w:t xml:space="preserve"> театрализованные представления, концертные программы. Многочисленные экскурсии в кинотеатры, зоопарки, музеи г. Н.Новгорода, поездки в ФОК, на конезавод в г. Перевоз были приняты ребятами с восторгом. Интересным и увлекательным для ребят стал «Веревочный курс».</w:t>
      </w:r>
    </w:p>
    <w:p w:rsidR="009346A4" w:rsidRPr="00780F5A" w:rsidRDefault="000B7786" w:rsidP="00780F5A">
      <w:pPr>
        <w:spacing w:after="200"/>
        <w:ind w:left="720"/>
        <w:jc w:val="both"/>
      </w:pPr>
      <w:r w:rsidRPr="000F199F">
        <w:t xml:space="preserve">Одной из задач дворовых площадок была организация профилактики правонарушений. В этом вопросе кураторы и вожатые взаимодействовали с комиссией по делам несовершеннолетних и ПДН ОП. На всех дворовых площадках были организованы профилактические часы с целью недопущения противоправных действий  участниками дворовой кампании. Для участников проекта «Дворовая практика» были проведены сюжетно - ролевые игры по безопасности  нахождения детей на дорогах, у водоемов, проведены профилактические беседы по обеспечению безопасности жизни и здоровья детей. В мероприятия дворовых площадок были вовлечены 10 подростков состоящих на учете в КДН и ПДН  </w:t>
      </w:r>
      <w:proofErr w:type="gramStart"/>
      <w:r w:rsidRPr="000F199F">
        <w:t xml:space="preserve">( </w:t>
      </w:r>
      <w:proofErr w:type="gramEnd"/>
      <w:r w:rsidRPr="000F199F">
        <w:t>все они старше 12 лет) и 16 детей, проживающих в семьях ТЖЗ.</w:t>
      </w:r>
      <w:r w:rsidRPr="000F199F">
        <w:rPr>
          <w:bCs/>
        </w:rPr>
        <w:t xml:space="preserve"> </w:t>
      </w:r>
      <w:r w:rsidRPr="000F199F">
        <w:t xml:space="preserve"> С каждым годом работа на дворовых площадках совершенствуется. В реализации мероприятий социальных проектов активную помощь оказывают не только общественные организации, с которыми взаимодействуют дворовые команды, но и родители. Они охотно участвуют в совместных мероприятиях, в сопровождении детей в экскурсионных поездках, помогают готовить реквизиты к проводимым </w:t>
      </w:r>
      <w:proofErr w:type="spellStart"/>
      <w:r w:rsidRPr="000F199F">
        <w:t>мероприятиям</w:t>
      </w:r>
      <w:proofErr w:type="gramStart"/>
      <w:r w:rsidRPr="000F199F">
        <w:t>.Р</w:t>
      </w:r>
      <w:proofErr w:type="gramEnd"/>
      <w:r w:rsidRPr="000F199F">
        <w:t>езультат</w:t>
      </w:r>
      <w:proofErr w:type="spellEnd"/>
      <w:r w:rsidRPr="000F199F">
        <w:t xml:space="preserve"> этой работы дворовых площадок – организация и проведение позитивного активно – познавательного отдыха, обеспечение занятости детей и молодежи в летний каникулярный период времени. Участников дворовых площадок по сравнению с прошлым годом увеличилось на 70 человек.</w:t>
      </w:r>
      <w:r w:rsidR="005A683D">
        <w:t xml:space="preserve"> </w:t>
      </w:r>
      <w:r w:rsidR="009346A4" w:rsidRPr="000F199F">
        <w:t>Участниками Дворовых площадок стали  230 подростков и молодежи из них 140 подростков старше 12 лет.</w:t>
      </w:r>
    </w:p>
    <w:p w:rsidR="009346A4" w:rsidRPr="000F199F" w:rsidRDefault="009346A4" w:rsidP="009B315A">
      <w:pPr>
        <w:ind w:left="567" w:firstLine="567"/>
        <w:jc w:val="both"/>
      </w:pPr>
      <w:r w:rsidRPr="000F199F">
        <w:t>Одной из задач, которую ставил межведомственный  координационный совет в летний период – профилактика безнадзорности и правонарушений среди несовершеннолетних.   Решением КДН от 25.03.2013г. № 7 за каждым несовершеннолетним, состоящим на профилактическом учете  в ПДН и КДН</w:t>
      </w:r>
      <w:r w:rsidR="007E6C7C">
        <w:t xml:space="preserve">, </w:t>
      </w:r>
      <w:r w:rsidRPr="000F199F">
        <w:t xml:space="preserve"> на летний период закреплен общественный воспитатель.   </w:t>
      </w:r>
    </w:p>
    <w:p w:rsidR="0048637B" w:rsidRPr="000F199F" w:rsidRDefault="009346A4" w:rsidP="00C9664F">
      <w:pPr>
        <w:ind w:left="567" w:firstLine="567"/>
        <w:jc w:val="both"/>
      </w:pPr>
      <w:r w:rsidRPr="000F199F">
        <w:t xml:space="preserve">     Ежемесячно подводились  итоги проведения операции «Подросток» на заседаниях КДН, с целью  координации действий в ходе операции, заслушивались руководители служб об организации работы.      Приказом начальника   ОП по Большемурашкинскому району № 33-р от 15.05.2013 года, в целях  обеспечения  общественного порядка и антитеррористической безопасности, предупреждения и пресечения правонарушений в лагерях отдыха несовершеннолетних и проведения профилактической работы,  за всеми детскими дворовыми площадками,    лагерями дневного и круглосуточного пребывания, прогулочными группами были закреплены сотрудники из числа офицерского состава. Субъектами профилактики совместно </w:t>
      </w:r>
      <w:proofErr w:type="gramStart"/>
      <w:r w:rsidRPr="000F199F">
        <w:t>с</w:t>
      </w:r>
      <w:proofErr w:type="gramEnd"/>
      <w:r w:rsidRPr="000F199F">
        <w:t xml:space="preserve"> ОП по Большемурашкинскому </w:t>
      </w:r>
      <w:proofErr w:type="gramStart"/>
      <w:r w:rsidRPr="000F199F">
        <w:t>району</w:t>
      </w:r>
      <w:proofErr w:type="gramEnd"/>
      <w:r w:rsidRPr="000F199F">
        <w:t xml:space="preserve"> во всех оздоровительных лагерях района были проведены лекции и беседы о правилах личной безопасности в общественных местах и дома. С педагогическим составом проведены инструктажи о правилах поведения в криминальных ситуациях, о способах предотвращения преступлений. Разъяснен порядок обращения в милицию о фактах преступных домогательств в отношении детей</w:t>
      </w:r>
      <w:proofErr w:type="gramStart"/>
      <w:r w:rsidRPr="000F199F">
        <w:t>.</w:t>
      </w:r>
      <w:proofErr w:type="gramEnd"/>
      <w:r w:rsidRPr="000F199F">
        <w:t xml:space="preserve">   </w:t>
      </w:r>
      <w:proofErr w:type="gramStart"/>
      <w:r w:rsidRPr="000F199F">
        <w:t>п</w:t>
      </w:r>
      <w:proofErr w:type="gramEnd"/>
      <w:r w:rsidRPr="000F199F">
        <w:t>редупреждение детского травматизма на дороге и на водоемах.</w:t>
      </w:r>
    </w:p>
    <w:tbl>
      <w:tblPr>
        <w:tblpPr w:leftFromText="180" w:rightFromText="180" w:vertAnchor="text" w:horzAnchor="margin" w:tblpX="675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394"/>
        <w:gridCol w:w="881"/>
        <w:gridCol w:w="812"/>
        <w:gridCol w:w="881"/>
        <w:gridCol w:w="872"/>
        <w:gridCol w:w="941"/>
        <w:gridCol w:w="1592"/>
      </w:tblGrid>
      <w:tr w:rsidR="009346A4" w:rsidRPr="000F199F" w:rsidTr="009B315A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Вид учета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C9664F" w:rsidP="009B315A">
            <w:pPr>
              <w:jc w:val="both"/>
              <w:rPr>
                <w:bCs/>
              </w:rPr>
            </w:pPr>
            <w:r>
              <w:rPr>
                <w:bCs/>
              </w:rPr>
              <w:t>Количество несовершеннолетн</w:t>
            </w:r>
            <w:r w:rsidR="009346A4" w:rsidRPr="000F199F">
              <w:rPr>
                <w:bCs/>
              </w:rPr>
              <w:t>их состоящих на учете</w:t>
            </w:r>
          </w:p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(школьников)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C9664F">
            <w:pPr>
              <w:jc w:val="center"/>
              <w:rPr>
                <w:bCs/>
              </w:rPr>
            </w:pPr>
            <w:r w:rsidRPr="000F199F">
              <w:rPr>
                <w:bCs/>
              </w:rPr>
              <w:t xml:space="preserve">Охвачено </w:t>
            </w:r>
            <w:proofErr w:type="spellStart"/>
            <w:r w:rsidRPr="000F199F">
              <w:rPr>
                <w:bCs/>
              </w:rPr>
              <w:t>организованнымиформами</w:t>
            </w:r>
            <w:proofErr w:type="spellEnd"/>
          </w:p>
        </w:tc>
      </w:tr>
      <w:tr w:rsidR="009346A4" w:rsidRPr="000F199F" w:rsidTr="009B315A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4" w:rsidRPr="000F199F" w:rsidRDefault="009346A4" w:rsidP="009B315A">
            <w:pPr>
              <w:rPr>
                <w:bCs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4" w:rsidRPr="000F199F" w:rsidRDefault="009346A4" w:rsidP="009B315A">
            <w:pPr>
              <w:rPr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июнь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июль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август</w:t>
            </w:r>
          </w:p>
        </w:tc>
      </w:tr>
      <w:tr w:rsidR="009346A4" w:rsidRPr="000F199F" w:rsidTr="009B315A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4" w:rsidRPr="000F199F" w:rsidRDefault="009346A4" w:rsidP="009B315A">
            <w:pPr>
              <w:rPr>
                <w:bCs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4" w:rsidRPr="000F199F" w:rsidRDefault="009346A4" w:rsidP="009B315A">
            <w:pPr>
              <w:rPr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Кол-во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Кол-во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Кол-во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%</w:t>
            </w:r>
          </w:p>
        </w:tc>
      </w:tr>
      <w:tr w:rsidR="009346A4" w:rsidRPr="000F199F" w:rsidTr="009B315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ПДН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 xml:space="preserve"> 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 xml:space="preserve"> 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 xml:space="preserve"> 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 xml:space="preserve"> 100</w:t>
            </w:r>
          </w:p>
        </w:tc>
      </w:tr>
      <w:tr w:rsidR="009346A4" w:rsidRPr="000F199F" w:rsidTr="009B315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proofErr w:type="spellStart"/>
            <w:r w:rsidRPr="000F199F">
              <w:rPr>
                <w:bCs/>
              </w:rPr>
              <w:t>Внутришкольный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4" w:rsidRPr="000F199F" w:rsidRDefault="009346A4" w:rsidP="009B315A">
            <w:pPr>
              <w:jc w:val="both"/>
              <w:rPr>
                <w:bCs/>
              </w:rPr>
            </w:pPr>
            <w:r w:rsidRPr="000F199F">
              <w:rPr>
                <w:bCs/>
              </w:rPr>
              <w:t>100</w:t>
            </w:r>
          </w:p>
        </w:tc>
      </w:tr>
    </w:tbl>
    <w:p w:rsidR="00120E18" w:rsidRPr="000F199F" w:rsidRDefault="00120E18" w:rsidP="00120E18">
      <w:pPr>
        <w:jc w:val="both"/>
      </w:pPr>
      <w:r w:rsidRPr="000F199F">
        <w:t xml:space="preserve">  </w:t>
      </w:r>
    </w:p>
    <w:p w:rsidR="009B315A" w:rsidRDefault="009B315A" w:rsidP="00120E18">
      <w:pPr>
        <w:jc w:val="both"/>
      </w:pPr>
    </w:p>
    <w:p w:rsidR="009B315A" w:rsidRDefault="009B315A" w:rsidP="00120E18">
      <w:pPr>
        <w:jc w:val="both"/>
      </w:pPr>
    </w:p>
    <w:p w:rsidR="009B315A" w:rsidRDefault="009B315A" w:rsidP="00120E18">
      <w:pPr>
        <w:jc w:val="both"/>
      </w:pPr>
    </w:p>
    <w:p w:rsidR="00120E18" w:rsidRPr="000F199F" w:rsidRDefault="00120E18" w:rsidP="009B315A">
      <w:pPr>
        <w:ind w:left="567" w:firstLine="567"/>
        <w:jc w:val="both"/>
      </w:pPr>
      <w:proofErr w:type="spellStart"/>
      <w:r w:rsidRPr="000F199F">
        <w:t>Благ</w:t>
      </w:r>
      <w:r w:rsidR="00C9664F">
        <w:t>Благ</w:t>
      </w:r>
      <w:r w:rsidRPr="000F199F">
        <w:t>одаря</w:t>
      </w:r>
      <w:proofErr w:type="spellEnd"/>
      <w:r w:rsidRPr="000F199F">
        <w:t xml:space="preserve"> различным видам занятости подростков в летний период, координации действий субъектов профилактики в</w:t>
      </w:r>
      <w:r w:rsidR="00C9664F">
        <w:t xml:space="preserve"> </w:t>
      </w:r>
      <w:r w:rsidRPr="000F199F">
        <w:t>течение летнего периода на территории оздоровительных учреждений Большемурашкинского муниципального района не зарегистрировано ни одного преступления. Фактов самовольного ухода подростков из лагерей не зарегистрировано.</w:t>
      </w:r>
    </w:p>
    <w:p w:rsidR="000B7786" w:rsidRPr="000F199F" w:rsidRDefault="000B7786" w:rsidP="009B315A">
      <w:pPr>
        <w:ind w:left="567" w:firstLine="567"/>
        <w:jc w:val="both"/>
      </w:pPr>
      <w:r w:rsidRPr="000F199F">
        <w:t xml:space="preserve">В 2013 году решение ряда проблем, выявленных в предыдущем году, позволили более эффективно организовать оздоровление, отдых и занятость детей. </w:t>
      </w:r>
    </w:p>
    <w:p w:rsidR="000B7786" w:rsidRPr="000F199F" w:rsidRDefault="000B7786" w:rsidP="009B315A">
      <w:pPr>
        <w:ind w:left="567" w:firstLine="567"/>
        <w:jc w:val="both"/>
      </w:pPr>
      <w:r w:rsidRPr="000F199F">
        <w:t xml:space="preserve">- Особое внимание координационным советом по организации отдыха, оздоровления и занятости детей и молодежи в районе было уделено организации безопасного отдыха детей. С этой целью проводился регулярный контроль со стороны координационного совета, ТУ </w:t>
      </w:r>
      <w:proofErr w:type="spellStart"/>
      <w:r w:rsidRPr="000F199F">
        <w:t>Роспотребнадзова</w:t>
      </w:r>
      <w:proofErr w:type="spellEnd"/>
      <w:r w:rsidRPr="000F199F">
        <w:t xml:space="preserve">, </w:t>
      </w:r>
      <w:r w:rsidR="005A683D">
        <w:t xml:space="preserve"> </w:t>
      </w:r>
      <w:proofErr w:type="spellStart"/>
      <w:r w:rsidRPr="000F199F">
        <w:t>Госпожнадзора</w:t>
      </w:r>
      <w:proofErr w:type="spellEnd"/>
      <w:r w:rsidRPr="000F199F">
        <w:t xml:space="preserve"> за деятельностью детских оздоровительных лагерей района. Результаты контроля заслушивались на заседаниях координационного совета.</w:t>
      </w:r>
    </w:p>
    <w:p w:rsidR="000B7786" w:rsidRPr="000F199F" w:rsidRDefault="000B7786" w:rsidP="009B315A">
      <w:pPr>
        <w:ind w:left="567" w:firstLine="567"/>
        <w:jc w:val="both"/>
      </w:pPr>
      <w:r w:rsidRPr="000F199F">
        <w:t xml:space="preserve">- Было предусмотрено расширение </w:t>
      </w:r>
      <w:proofErr w:type="spellStart"/>
      <w:r w:rsidRPr="000F199F">
        <w:t>малозатратных</w:t>
      </w:r>
      <w:proofErr w:type="spellEnd"/>
      <w:r w:rsidRPr="000F199F">
        <w:t xml:space="preserve"> форм организации отдыха детей: </w:t>
      </w:r>
      <w:r w:rsidRPr="000F199F">
        <w:tab/>
      </w:r>
    </w:p>
    <w:p w:rsidR="000B7786" w:rsidRPr="000F199F" w:rsidRDefault="000B7786" w:rsidP="009B315A">
      <w:pPr>
        <w:ind w:left="567" w:firstLine="567"/>
        <w:jc w:val="both"/>
      </w:pPr>
      <w:r w:rsidRPr="000F199F">
        <w:tab/>
        <w:t>реализация молодежного проекта «Дворовая практика», 5 дворовых площадок работали в течени</w:t>
      </w:r>
      <w:proofErr w:type="gramStart"/>
      <w:r w:rsidRPr="000F199F">
        <w:t>и</w:t>
      </w:r>
      <w:proofErr w:type="gramEnd"/>
      <w:r w:rsidRPr="000F199F">
        <w:t xml:space="preserve">    двух месяцев летнего периода. Это позволило  охватить  230 подростков   позитивным, интересным, полезным досугом;</w:t>
      </w:r>
    </w:p>
    <w:p w:rsidR="000B7786" w:rsidRPr="000F199F" w:rsidRDefault="000B7786" w:rsidP="009B315A">
      <w:pPr>
        <w:ind w:left="567" w:firstLine="567"/>
        <w:jc w:val="both"/>
      </w:pPr>
      <w:r w:rsidRPr="000F199F">
        <w:tab/>
        <w:t>вовлечение детей и молодежи в  организацию прогулочных групп, где было занято 240 подростков;</w:t>
      </w:r>
    </w:p>
    <w:p w:rsidR="000B7786" w:rsidRPr="000F199F" w:rsidRDefault="000B7786" w:rsidP="009B315A">
      <w:pPr>
        <w:ind w:left="567" w:firstLine="567"/>
        <w:jc w:val="both"/>
      </w:pPr>
      <w:r w:rsidRPr="000F199F">
        <w:tab/>
        <w:t xml:space="preserve"> реализация социальных проектов, проведение массовых мероприятий и молодежных акций увеличило возможность большего количества детей  занять организованными формами деятельности.</w:t>
      </w:r>
    </w:p>
    <w:p w:rsidR="000B7786" w:rsidRPr="000F199F" w:rsidRDefault="000B7786" w:rsidP="009B315A">
      <w:pPr>
        <w:ind w:left="567" w:firstLine="567"/>
        <w:jc w:val="both"/>
      </w:pPr>
      <w:r w:rsidRPr="000F199F">
        <w:t>В результате:</w:t>
      </w:r>
    </w:p>
    <w:p w:rsidR="000B7786" w:rsidRPr="000F199F" w:rsidRDefault="000B7786" w:rsidP="009B315A">
      <w:pPr>
        <w:ind w:left="567" w:firstLine="567"/>
        <w:jc w:val="both"/>
      </w:pPr>
      <w:r w:rsidRPr="000F199F">
        <w:t xml:space="preserve"> -Улучшение качества работы оздоровительных лагерей дневного пребывания дало возможность не только сохранить, но увеличить   контингент детей, желающих оздоровиться в лагерях дневного пребывания. Это стало возможным </w:t>
      </w:r>
      <w:proofErr w:type="gramStart"/>
      <w:r w:rsidRPr="000F199F">
        <w:t>благодаря</w:t>
      </w:r>
      <w:proofErr w:type="gramEnd"/>
      <w:r w:rsidRPr="000F199F">
        <w:t xml:space="preserve">:.  </w:t>
      </w:r>
    </w:p>
    <w:p w:rsidR="000B7786" w:rsidRPr="000F199F" w:rsidRDefault="000B7786" w:rsidP="009B315A">
      <w:pPr>
        <w:ind w:left="567" w:firstLine="567"/>
        <w:jc w:val="both"/>
      </w:pPr>
      <w:r w:rsidRPr="000F199F">
        <w:tab/>
        <w:t>увеличению денежных средств местного бюджета, с  723,0 т</w:t>
      </w:r>
      <w:proofErr w:type="gramStart"/>
      <w:r w:rsidRPr="000F199F">
        <w:t>.р</w:t>
      </w:r>
      <w:proofErr w:type="gramEnd"/>
      <w:r w:rsidRPr="000F199F">
        <w:t xml:space="preserve">уб. в 2012г. до   829,8 т.руб. в 2013г..   Из 13 лагерей дневного пребывания, организованных в районе по линии образования, 7 оздоровительных лагерей финансировались только за счет средств местного бюджета.  </w:t>
      </w:r>
    </w:p>
    <w:p w:rsidR="000B7786" w:rsidRPr="000F199F" w:rsidRDefault="000B7786" w:rsidP="009B315A">
      <w:pPr>
        <w:ind w:left="567" w:firstLine="567"/>
        <w:jc w:val="both"/>
      </w:pPr>
      <w:r w:rsidRPr="000F199F">
        <w:tab/>
        <w:t xml:space="preserve"> средства местного бюджета дали возможность эффективно организовать также временную трудовую занятость детей. Возмещение затрат работодателям из местного бюджета с 183.0 тыс. руб. в 2012г. увеличены  в 2013г. до 283.0 тыс. руб.  Это позволило активно привлекать к временным работам молодежь в  разные сферы временной занятости. </w:t>
      </w:r>
    </w:p>
    <w:p w:rsidR="000B7786" w:rsidRDefault="000B7786" w:rsidP="009B315A">
      <w:pPr>
        <w:ind w:left="567" w:firstLine="567"/>
        <w:jc w:val="both"/>
      </w:pPr>
      <w:r w:rsidRPr="000F199F">
        <w:t xml:space="preserve">- Все учтенные проблемы предыдущих лет позволили значительно увеличить количество оздоровленных детей с 91.1% до 107,1%  и вовлечь в организованные формы досуга практически всех детей школьного возраста.  </w:t>
      </w:r>
    </w:p>
    <w:p w:rsidR="009B315A" w:rsidRDefault="009B315A" w:rsidP="009B315A">
      <w:pPr>
        <w:ind w:left="567" w:firstLine="567"/>
        <w:jc w:val="both"/>
      </w:pPr>
    </w:p>
    <w:p w:rsidR="009B315A" w:rsidRDefault="009B315A" w:rsidP="009B315A">
      <w:pPr>
        <w:ind w:left="567" w:firstLine="567"/>
        <w:jc w:val="both"/>
      </w:pPr>
    </w:p>
    <w:p w:rsidR="009B315A" w:rsidRDefault="009B315A" w:rsidP="009B315A">
      <w:pPr>
        <w:ind w:left="567" w:firstLine="567"/>
        <w:jc w:val="both"/>
      </w:pPr>
    </w:p>
    <w:p w:rsidR="009B315A" w:rsidRDefault="009B315A" w:rsidP="009B315A">
      <w:pPr>
        <w:ind w:left="567" w:firstLine="567"/>
        <w:jc w:val="both"/>
      </w:pPr>
    </w:p>
    <w:p w:rsidR="009B315A" w:rsidRDefault="009B315A" w:rsidP="009B315A">
      <w:pPr>
        <w:ind w:left="567" w:firstLine="567"/>
        <w:jc w:val="both"/>
      </w:pPr>
    </w:p>
    <w:p w:rsidR="009B315A" w:rsidRDefault="009B315A" w:rsidP="009B315A">
      <w:pPr>
        <w:ind w:left="567" w:firstLine="567"/>
        <w:jc w:val="both"/>
      </w:pPr>
    </w:p>
    <w:p w:rsidR="009B315A" w:rsidRDefault="009B315A" w:rsidP="009B315A">
      <w:pPr>
        <w:ind w:left="567" w:firstLine="567"/>
        <w:jc w:val="both"/>
      </w:pPr>
    </w:p>
    <w:p w:rsidR="009B315A" w:rsidRDefault="009B315A" w:rsidP="009B315A">
      <w:pPr>
        <w:ind w:left="567" w:firstLine="567"/>
        <w:jc w:val="both"/>
      </w:pPr>
    </w:p>
    <w:p w:rsidR="009B315A" w:rsidRPr="000F199F" w:rsidRDefault="009B315A" w:rsidP="009B315A">
      <w:pPr>
        <w:ind w:left="567" w:firstLine="567"/>
        <w:jc w:val="both"/>
      </w:pPr>
    </w:p>
    <w:p w:rsidR="009346A4" w:rsidRPr="000F199F" w:rsidRDefault="000B7786" w:rsidP="009B315A">
      <w:pPr>
        <w:ind w:left="567" w:firstLine="567"/>
        <w:jc w:val="both"/>
      </w:pPr>
      <w:r w:rsidRPr="000F199F">
        <w:t xml:space="preserve"> </w:t>
      </w:r>
      <w:r w:rsidR="00EE304F">
        <w:rPr>
          <w:b/>
        </w:rPr>
        <w:t xml:space="preserve"> </w:t>
      </w:r>
    </w:p>
    <w:p w:rsidR="009B315A" w:rsidRDefault="009B315A">
      <w:pPr>
        <w:spacing w:after="200" w:line="276" w:lineRule="auto"/>
        <w:sectPr w:rsidR="009B315A" w:rsidSect="007751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br w:type="page"/>
      </w:r>
    </w:p>
    <w:p w:rsidR="009B315A" w:rsidRDefault="009B315A">
      <w:pPr>
        <w:spacing w:after="200" w:line="276" w:lineRule="auto"/>
      </w:pPr>
    </w:p>
    <w:p w:rsidR="009421C2" w:rsidRPr="000F199F" w:rsidRDefault="000146CA" w:rsidP="009B315A">
      <w:pPr>
        <w:pStyle w:val="ConsPlusNormal"/>
        <w:widowControl/>
        <w:ind w:left="567"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9421C2" w:rsidRPr="000F199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9421C2" w:rsidRPr="000F199F" w:rsidRDefault="009421C2" w:rsidP="009B315A">
      <w:pPr>
        <w:pStyle w:val="ConsPlusNormal"/>
        <w:widowControl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434"/>
      </w:tblGrid>
      <w:tr w:rsidR="009421C2" w:rsidRPr="000F199F" w:rsidTr="00FF207F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название      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4E2EEE" w:rsidP="005A6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0E18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  программа отдыха, оздоровления и временной трудовой занятости детей и молодежи Большемурашкинского </w:t>
            </w:r>
            <w:r w:rsidR="005A68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20E18" w:rsidRPr="000F199F">
              <w:rPr>
                <w:rFonts w:ascii="Times New Roman" w:hAnsi="Times New Roman" w:cs="Times New Roman"/>
                <w:sz w:val="24"/>
                <w:szCs w:val="24"/>
              </w:rPr>
              <w:t>района" Каникулы" на 2014 – 2016 годы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9421C2" w:rsidRPr="000F199F" w:rsidTr="00FF207F">
        <w:trPr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Большемурашкинского муниципального  района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Нижегородской области                            </w:t>
            </w:r>
          </w:p>
        </w:tc>
      </w:tr>
      <w:tr w:rsidR="00120E18" w:rsidRPr="000F199F" w:rsidTr="00FF207F">
        <w:trPr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E18" w:rsidRPr="000F199F" w:rsidRDefault="00120E18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E18" w:rsidRPr="000F199F" w:rsidRDefault="004E2EE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образования Белов А.И.</w:t>
            </w:r>
          </w:p>
        </w:tc>
      </w:tr>
      <w:tr w:rsidR="009421C2" w:rsidRPr="000F199F" w:rsidTr="00FF207F">
        <w:trPr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E2EEE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Большемурашкинского </w:t>
            </w:r>
            <w:r w:rsidR="005A68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E2EEE" w:rsidRPr="000F199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9421C2" w:rsidRPr="000F199F" w:rsidTr="00FF207F">
        <w:trPr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Характеристика проблемы и обоснование необходимости решения ее программными методами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DB" w:rsidRPr="000F199F" w:rsidRDefault="00120E18" w:rsidP="00F836DB">
            <w:pPr>
              <w:jc w:val="both"/>
            </w:pPr>
            <w:r w:rsidRPr="000F199F">
              <w:t xml:space="preserve"> В настоящее время создана  единая</w:t>
            </w:r>
            <w:r w:rsidR="009421C2" w:rsidRPr="000F199F">
              <w:t xml:space="preserve"> </w:t>
            </w:r>
            <w:r w:rsidRPr="000F199F">
              <w:t xml:space="preserve"> сезонная система</w:t>
            </w:r>
            <w:r w:rsidR="009421C2" w:rsidRPr="000F199F">
              <w:t xml:space="preserve">   полноценного    отдыха, оздоровления и зан</w:t>
            </w:r>
            <w:r w:rsidR="005A683D">
              <w:t xml:space="preserve">ятости детей    и молодежи в </w:t>
            </w:r>
            <w:r w:rsidR="009421C2" w:rsidRPr="000F199F">
              <w:t xml:space="preserve">Большемурашкинском муниципальном  районе   с   учетом современных условий  и требований. </w:t>
            </w:r>
            <w:r w:rsidRPr="000F199F">
              <w:t xml:space="preserve">Необходимо развивать и поддерживать данное направление деятельности, которое является одним из приоритетных направлений в </w:t>
            </w:r>
            <w:r w:rsidR="004E2EEE" w:rsidRPr="000F199F">
              <w:t xml:space="preserve"> социальной политике района. Одной из задач  является   обеспечение безопасного </w:t>
            </w:r>
            <w:r w:rsidR="009421C2" w:rsidRPr="000F199F">
              <w:t xml:space="preserve">    </w:t>
            </w:r>
            <w:r w:rsidR="004E2EEE" w:rsidRPr="000F199F">
              <w:t>отдыха и оздоровления детей через их страхование в период отдыха в детских оздоровительных лагерях дневного пребывания, созданных на базе образовательных учреждений района.</w:t>
            </w:r>
            <w:r w:rsidR="009421C2" w:rsidRPr="000F199F">
              <w:t xml:space="preserve">  </w:t>
            </w:r>
            <w:r w:rsidR="00F836DB" w:rsidRPr="000F199F">
              <w:rPr>
                <w:b/>
              </w:rPr>
              <w:t>Определение  согласованных подходов  всех заинтересованных ведомств  к решению задач   отдыха, оздоровления и трудовой занятости детей и молодежи – это решений главной проблемы районного координационного совета.</w:t>
            </w:r>
            <w:r w:rsidR="00F836DB" w:rsidRPr="000F199F">
              <w:t xml:space="preserve"> </w:t>
            </w:r>
          </w:p>
          <w:p w:rsidR="009421C2" w:rsidRPr="000F199F" w:rsidRDefault="009421C2" w:rsidP="00FF207F">
            <w:pPr>
              <w:adjustRightInd w:val="0"/>
              <w:ind w:firstLine="540"/>
              <w:jc w:val="both"/>
            </w:pPr>
          </w:p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0F199F" w:rsidTr="00FF207F">
        <w:trPr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0F711C" w:rsidP="005A6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161AF6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</w:t>
            </w:r>
            <w:r w:rsidR="005A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4E2EEE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безопасного, 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t>полноценного    отдыха,  оздоровления  и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>занятости детей и молодежи в    Большемурашкинском муниципальном  районе   с   учетом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современных условий                                 </w:t>
            </w:r>
          </w:p>
        </w:tc>
      </w:tr>
      <w:tr w:rsidR="009421C2" w:rsidRPr="000F199F" w:rsidTr="0048637B">
        <w:trPr>
          <w:trHeight w:val="409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      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adjustRightInd w:val="0"/>
              <w:ind w:firstLine="540"/>
              <w:jc w:val="both"/>
            </w:pPr>
            <w:r w:rsidRPr="000F199F">
              <w:t xml:space="preserve"> Задачи:</w:t>
            </w:r>
          </w:p>
          <w:p w:rsidR="009421C2" w:rsidRPr="000F199F" w:rsidRDefault="009421C2" w:rsidP="00FF207F">
            <w:pPr>
              <w:adjustRightInd w:val="0"/>
              <w:ind w:firstLine="540"/>
              <w:jc w:val="both"/>
            </w:pPr>
            <w:r w:rsidRPr="000F199F">
              <w:t>- сохранение и развитие сети учреждений, занимающихся организацией каникулярного отдыха, оздоровления и занятости детей и подростков;</w:t>
            </w:r>
          </w:p>
          <w:p w:rsidR="004E2EEE" w:rsidRPr="000F199F" w:rsidRDefault="004E2EEE" w:rsidP="00FF207F">
            <w:pPr>
              <w:adjustRightInd w:val="0"/>
              <w:ind w:firstLine="540"/>
              <w:jc w:val="both"/>
            </w:pPr>
            <w:r w:rsidRPr="000F199F">
              <w:t>- создание условий безопасного отдыха в сети учреждений, организующих оздоровление детей</w:t>
            </w:r>
            <w:r w:rsidR="00161AF6" w:rsidRPr="000F199F">
              <w:t xml:space="preserve"> через систему страхования</w:t>
            </w:r>
            <w:r w:rsidRPr="000F199F">
              <w:t>.</w:t>
            </w:r>
          </w:p>
          <w:p w:rsidR="009421C2" w:rsidRPr="000F199F" w:rsidRDefault="009421C2" w:rsidP="00FF207F">
            <w:pPr>
              <w:adjustRightInd w:val="0"/>
              <w:ind w:firstLine="540"/>
              <w:jc w:val="both"/>
            </w:pPr>
            <w:r w:rsidRPr="000F199F">
              <w:t>- координация деятельности всех заинтересованных служб и ведом</w:t>
            </w:r>
            <w:proofErr w:type="gramStart"/>
            <w:r w:rsidRPr="000F199F">
              <w:t>ств пр</w:t>
            </w:r>
            <w:proofErr w:type="gramEnd"/>
            <w:r w:rsidRPr="000F199F">
              <w:t>и организации каникулярного отдыха, оздоровления и занятости детей и подростков, создание единого воспитательного пространства;</w:t>
            </w:r>
          </w:p>
          <w:p w:rsidR="009421C2" w:rsidRPr="000F199F" w:rsidRDefault="009421C2" w:rsidP="00FF207F">
            <w:pPr>
              <w:adjustRightInd w:val="0"/>
              <w:ind w:firstLine="540"/>
              <w:jc w:val="both"/>
            </w:pPr>
            <w:r w:rsidRPr="000F199F">
              <w:t>- создание условий для всестороннего развития личности ребенка в период каникул;</w:t>
            </w:r>
          </w:p>
          <w:p w:rsidR="009421C2" w:rsidRPr="000F199F" w:rsidRDefault="009421C2" w:rsidP="00FF207F">
            <w:pPr>
              <w:adjustRightInd w:val="0"/>
              <w:ind w:firstLine="540"/>
              <w:jc w:val="both"/>
            </w:pPr>
            <w:r w:rsidRPr="000F199F">
              <w:t>- усиление внимания к организации каникулярного отдыха социально незащищенных категорий детей, к профилактической работе с детьми и подростками асоциального поведения;</w:t>
            </w:r>
          </w:p>
          <w:p w:rsidR="009421C2" w:rsidRPr="000F199F" w:rsidRDefault="009421C2" w:rsidP="00FF207F">
            <w:pPr>
              <w:adjustRightInd w:val="0"/>
              <w:ind w:firstLine="540"/>
              <w:jc w:val="both"/>
            </w:pPr>
            <w:r w:rsidRPr="000F199F">
              <w:t>- организация общественно полезной занятости несовершеннолетних в каникулярный период;</w:t>
            </w:r>
          </w:p>
          <w:p w:rsidR="009421C2" w:rsidRPr="000F199F" w:rsidRDefault="009421C2" w:rsidP="00FF207F">
            <w:pPr>
              <w:adjustRightInd w:val="0"/>
              <w:ind w:firstLine="540"/>
              <w:jc w:val="both"/>
            </w:pPr>
            <w:r w:rsidRPr="000F199F">
              <w:t xml:space="preserve">- использование </w:t>
            </w:r>
            <w:proofErr w:type="spellStart"/>
            <w:r w:rsidRPr="000F199F">
              <w:t>малозатратных</w:t>
            </w:r>
            <w:proofErr w:type="spellEnd"/>
            <w:r w:rsidRPr="000F199F">
              <w:t>, но эффективных форм организации отдыха и занятости детей и подростков;</w:t>
            </w:r>
          </w:p>
          <w:p w:rsidR="009421C2" w:rsidRPr="000F199F" w:rsidRDefault="009421C2" w:rsidP="00FF207F">
            <w:pPr>
              <w:adjustRightInd w:val="0"/>
              <w:ind w:firstLine="540"/>
              <w:jc w:val="both"/>
            </w:pPr>
            <w:r w:rsidRPr="000F199F">
              <w:t>- подготовка педагогических кадров для работы в детских оздоровительных учреждениях всех видов в условиях каникулярного времени.</w:t>
            </w:r>
          </w:p>
          <w:p w:rsidR="009421C2" w:rsidRPr="000F199F" w:rsidRDefault="000F711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sz w:val="24"/>
                <w:szCs w:val="24"/>
              </w:rPr>
              <w:t xml:space="preserve"> </w:t>
            </w:r>
          </w:p>
        </w:tc>
      </w:tr>
      <w:tr w:rsidR="009421C2" w:rsidRPr="000F199F" w:rsidTr="00FF207F">
        <w:trPr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4E2EE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 С 1.01.2014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</w:t>
            </w:r>
          </w:p>
        </w:tc>
      </w:tr>
      <w:tr w:rsidR="009421C2" w:rsidRPr="000F199F" w:rsidTr="00FF207F">
        <w:trPr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5A6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Большемурашкинского муниципального    района,    управление образования, финансовое управление, комитет экономики, отдел спорта, отдел культуры  органы здравоохранения, администрация поселка   и  сельские  поселения, центр  занятости населения,    управление     социальной    защиты населения, учреждения образования, профсоюзные  организации, районная служба </w:t>
            </w:r>
            <w:proofErr w:type="spellStart"/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2EEE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 ОП МВД по Большемурашкинскому району</w:t>
            </w:r>
            <w:proofErr w:type="gramStart"/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E2EEE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EEE" w:rsidRPr="000F199F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ожнадзор</w:t>
            </w:r>
            <w:proofErr w:type="spellEnd"/>
          </w:p>
        </w:tc>
      </w:tr>
      <w:tr w:rsidR="009421C2" w:rsidRPr="000F199F" w:rsidTr="00FF207F">
        <w:trPr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5A683D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</w:p>
          <w:p w:rsidR="009421C2" w:rsidRPr="000F199F" w:rsidRDefault="009421C2" w:rsidP="005A683D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дети и молодежь Большемурашкинского </w:t>
            </w:r>
            <w:r w:rsidR="005A68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</w:p>
          <w:p w:rsidR="009421C2" w:rsidRPr="000F199F" w:rsidRDefault="009421C2" w:rsidP="005A683D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учреждений, осуществляющих оздоровление и занятость детей и молодежи,   </w:t>
            </w:r>
          </w:p>
          <w:p w:rsidR="009421C2" w:rsidRPr="000F199F" w:rsidRDefault="009421C2" w:rsidP="005A683D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9421C2" w:rsidRPr="000F199F" w:rsidRDefault="009421C2" w:rsidP="005A683D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района.</w:t>
            </w:r>
          </w:p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0F199F" w:rsidTr="00FF207F">
        <w:trPr>
          <w:trHeight w:val="255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       и</w:t>
            </w:r>
            <w:r w:rsidRPr="000F19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источники     </w:t>
            </w:r>
            <w:r w:rsidRPr="000F19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559"/>
              <w:gridCol w:w="1843"/>
              <w:gridCol w:w="1701"/>
              <w:gridCol w:w="1985"/>
            </w:tblGrid>
            <w:tr w:rsidR="009421C2" w:rsidRPr="000F199F" w:rsidTr="00FF207F">
              <w:trPr>
                <w:trHeight w:val="428"/>
              </w:trPr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1C2" w:rsidRPr="000F199F" w:rsidRDefault="009421C2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1C2" w:rsidRPr="000F199F" w:rsidRDefault="009421C2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0F711C"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1C2" w:rsidRPr="000F199F" w:rsidRDefault="009421C2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0F711C"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1C2" w:rsidRPr="000F199F" w:rsidRDefault="009421C2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0F711C"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1C2" w:rsidRPr="000F199F" w:rsidRDefault="005209AE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</w:tr>
            <w:tr w:rsidR="00780F5A" w:rsidRPr="000F199F" w:rsidTr="00780F5A">
              <w:trPr>
                <w:trHeight w:val="559"/>
              </w:trPr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F199F" w:rsidRDefault="00780F5A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B6919" w:rsidP="007B69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691.575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80F5A" w:rsidP="007B69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271.529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80F5A" w:rsidP="00BA496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2271.529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80F5A" w:rsidP="009468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6814.589</w:t>
                  </w:r>
                </w:p>
              </w:tc>
            </w:tr>
            <w:tr w:rsidR="00780F5A" w:rsidRPr="000F199F" w:rsidTr="00FF207F"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F199F" w:rsidRDefault="00780F5A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C763F" w:rsidRDefault="00780F5A" w:rsidP="009468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76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152.405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C763F" w:rsidRDefault="00780F5A" w:rsidP="00BA496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76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152.405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C763F" w:rsidRDefault="00780F5A" w:rsidP="00BA496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76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152.405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C763F" w:rsidRDefault="00780F5A" w:rsidP="009468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457.217</w:t>
                  </w:r>
                </w:p>
              </w:tc>
            </w:tr>
            <w:tr w:rsidR="00780F5A" w:rsidRPr="000F199F" w:rsidTr="00FF207F"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F199F" w:rsidRDefault="00780F5A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80F5A" w:rsidP="009468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80F5A" w:rsidP="00BA496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80F5A" w:rsidP="00BA496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80F5A" w:rsidP="009468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80F5A" w:rsidRPr="000F199F" w:rsidTr="00FF207F"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F199F" w:rsidRDefault="00780F5A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B6919" w:rsidP="007B69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80F5A" w:rsidP="00BA496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1779.954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780F5A" w:rsidP="00BA496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1779.954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02283" w:rsidRDefault="00B814B7" w:rsidP="009468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3759.908</w:t>
                  </w:r>
                </w:p>
              </w:tc>
            </w:tr>
            <w:tr w:rsidR="00780F5A" w:rsidRPr="000F199F" w:rsidTr="00FF207F"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0F199F" w:rsidRDefault="00780F5A" w:rsidP="00FF20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Внеб</w:t>
                  </w:r>
                  <w:proofErr w:type="spellEnd"/>
                  <w:r w:rsidRPr="000F19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E324F1" w:rsidRDefault="00780F5A" w:rsidP="009468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339.17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E324F1" w:rsidRDefault="00780F5A" w:rsidP="00BA496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339.17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E324F1" w:rsidRDefault="00780F5A" w:rsidP="00BA496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339.17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5A" w:rsidRPr="00E324F1" w:rsidRDefault="00780F5A" w:rsidP="009468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1017510</w:t>
                  </w:r>
                </w:p>
              </w:tc>
            </w:tr>
          </w:tbl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0F199F" w:rsidTr="00FF207F">
        <w:trPr>
          <w:trHeight w:val="19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</w:t>
            </w:r>
            <w:r w:rsidRPr="000F19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   </w:t>
            </w:r>
            <w:r w:rsidRPr="000F19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  </w:t>
            </w:r>
            <w:r w:rsidRPr="000F19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adjustRightInd w:val="0"/>
              <w:jc w:val="center"/>
              <w:rPr>
                <w:b/>
              </w:rPr>
            </w:pPr>
          </w:p>
          <w:p w:rsidR="000F711C" w:rsidRPr="000F199F" w:rsidRDefault="000F711C" w:rsidP="000F711C">
            <w:pPr>
              <w:ind w:left="871" w:hanging="871"/>
              <w:jc w:val="both"/>
            </w:pPr>
            <w:r w:rsidRPr="000F199F">
              <w:t xml:space="preserve">       1. Увеличение контингента детей и молодежи, охваченных разнообразными  формами  отдыха,  оздоровления и занятости  </w:t>
            </w:r>
          </w:p>
          <w:p w:rsidR="000F711C" w:rsidRPr="000F199F" w:rsidRDefault="000F199F" w:rsidP="000F711C">
            <w:pPr>
              <w:ind w:left="871" w:hanging="511"/>
              <w:jc w:val="both"/>
            </w:pPr>
            <w:r w:rsidRPr="000F199F">
              <w:t xml:space="preserve"> </w:t>
            </w:r>
            <w:r w:rsidR="000F711C" w:rsidRPr="000F199F">
              <w:t>2.  Обеспечение детей-сирот, детей, оставшихся без попечения родителей, детей, оказавшихся в трудной жизненной ситуации, социально опасном положении различными формами оздоровления и занятости</w:t>
            </w:r>
          </w:p>
          <w:p w:rsidR="000F711C" w:rsidRPr="000F199F" w:rsidRDefault="000F199F" w:rsidP="000F711C">
            <w:pPr>
              <w:ind w:left="763" w:hanging="511"/>
              <w:jc w:val="both"/>
            </w:pPr>
            <w:r w:rsidRPr="000F199F">
              <w:t xml:space="preserve">  </w:t>
            </w:r>
            <w:r w:rsidR="000F711C" w:rsidRPr="000F199F">
              <w:t>3.  Внедрение  и развитие эффективных форм  организации  летнего отдыха  и занятости  детей старше 14 лет</w:t>
            </w:r>
          </w:p>
          <w:p w:rsidR="000F711C" w:rsidRPr="000F199F" w:rsidRDefault="000F199F" w:rsidP="000F711C">
            <w:pPr>
              <w:ind w:left="763" w:hanging="511"/>
              <w:jc w:val="both"/>
            </w:pPr>
            <w:r w:rsidRPr="000F199F">
              <w:t xml:space="preserve">  </w:t>
            </w:r>
            <w:r w:rsidR="000F711C" w:rsidRPr="000F199F">
              <w:t>4.   Снижение показателей детской безнадзорности  и преступности.</w:t>
            </w:r>
          </w:p>
          <w:p w:rsidR="009421C2" w:rsidRPr="000F199F" w:rsidRDefault="000F711C" w:rsidP="000F711C">
            <w:pPr>
              <w:adjustRightInd w:val="0"/>
              <w:jc w:val="both"/>
            </w:pPr>
            <w:r w:rsidRPr="000F199F">
              <w:t xml:space="preserve">  </w:t>
            </w:r>
            <w:r w:rsidR="000F199F" w:rsidRPr="000F199F">
              <w:t xml:space="preserve">   </w:t>
            </w:r>
            <w:r w:rsidRPr="000F199F">
              <w:t xml:space="preserve"> 5. Улучшение материальной базы мест отдыха, спортивных площадок  в микрорайонах города и селах района.</w:t>
            </w:r>
          </w:p>
          <w:p w:rsidR="00161AF6" w:rsidRPr="000F199F" w:rsidRDefault="000F199F" w:rsidP="000F711C">
            <w:pPr>
              <w:adjustRightInd w:val="0"/>
              <w:jc w:val="both"/>
            </w:pPr>
            <w:r w:rsidRPr="000F199F">
              <w:t xml:space="preserve">      </w:t>
            </w:r>
            <w:r w:rsidR="00161AF6" w:rsidRPr="000F199F">
              <w:t>6. Создание системы страхования детей в детских оздоровительных лагерях дневного пребывания</w:t>
            </w:r>
          </w:p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2" w:rsidRPr="000F199F" w:rsidTr="00FF207F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8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 </w:t>
            </w:r>
          </w:p>
          <w:p w:rsidR="009421C2" w:rsidRPr="000F199F" w:rsidRDefault="00EE578F" w:rsidP="00EE5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  </w:t>
            </w:r>
            <w:r w:rsidR="009421C2" w:rsidRPr="000F19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0F199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9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Большемурашкинского муниципального района </w:t>
            </w:r>
          </w:p>
        </w:tc>
      </w:tr>
    </w:tbl>
    <w:p w:rsidR="009421C2" w:rsidRPr="000F199F" w:rsidRDefault="009421C2" w:rsidP="009421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B315A" w:rsidRDefault="009B315A" w:rsidP="009421C2">
      <w:pPr>
        <w:adjustRightInd w:val="0"/>
        <w:jc w:val="center"/>
        <w:outlineLvl w:val="1"/>
        <w:rPr>
          <w:b/>
        </w:rPr>
        <w:sectPr w:rsidR="009B315A" w:rsidSect="007751A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B315A" w:rsidRDefault="009B315A" w:rsidP="009421C2">
      <w:pPr>
        <w:adjustRightInd w:val="0"/>
        <w:jc w:val="center"/>
        <w:outlineLvl w:val="1"/>
        <w:rPr>
          <w:b/>
        </w:rPr>
      </w:pPr>
    </w:p>
    <w:p w:rsidR="009421C2" w:rsidRPr="000F199F" w:rsidRDefault="009421C2" w:rsidP="009421C2">
      <w:pPr>
        <w:adjustRightInd w:val="0"/>
        <w:jc w:val="center"/>
        <w:outlineLvl w:val="1"/>
        <w:rPr>
          <w:b/>
        </w:rPr>
      </w:pPr>
      <w:r w:rsidRPr="000F199F">
        <w:rPr>
          <w:b/>
        </w:rPr>
        <w:t>ХАРАКТЕРИСТИКА ПРОБЛЕМЫ И ОБОСНОВАНИЕ НЕОБХОДИМОСТИ ЕЕ РЕШЕНИЯ ПРОГРАММНЫМИ МЕТОДАМИ</w:t>
      </w:r>
    </w:p>
    <w:p w:rsidR="009421C2" w:rsidRPr="000F199F" w:rsidRDefault="00F836DB" w:rsidP="009421C2">
      <w:pPr>
        <w:adjustRightInd w:val="0"/>
        <w:ind w:firstLine="540"/>
        <w:jc w:val="both"/>
      </w:pPr>
      <w:r w:rsidRPr="000F199F">
        <w:t xml:space="preserve"> </w:t>
      </w:r>
    </w:p>
    <w:p w:rsidR="009421C2" w:rsidRPr="000F199F" w:rsidRDefault="009421C2" w:rsidP="009B315A">
      <w:pPr>
        <w:adjustRightInd w:val="0"/>
        <w:ind w:left="567" w:firstLine="567"/>
        <w:jc w:val="both"/>
      </w:pPr>
      <w:r w:rsidRPr="000F199F">
        <w:t>Каникулярное время   играет в воспитательной системе любого образовательного учреждения неоспоримо важную роль.  Наиболее важное место, в структуре каникулярного времени учащихся - и по продолжительности, и по оздоровительно-образовательному потенциалу, занимают «летние каникулы».   Но это не должно  уменьшать важности и других сезонных каникул, которые мы условно называем «малыми каникулами».</w:t>
      </w:r>
    </w:p>
    <w:p w:rsidR="009421C2" w:rsidRPr="000F199F" w:rsidRDefault="009421C2" w:rsidP="009B315A">
      <w:pPr>
        <w:adjustRightInd w:val="0"/>
        <w:ind w:left="567" w:firstLine="567"/>
        <w:jc w:val="both"/>
      </w:pPr>
      <w:r w:rsidRPr="000F199F">
        <w:t xml:space="preserve">Переход от организации летнего оздоровления детей к круглогодичному программированию каникул </w:t>
      </w:r>
      <w:r w:rsidR="00F836DB" w:rsidRPr="000F199F">
        <w:t>–</w:t>
      </w:r>
      <w:r w:rsidRPr="000F199F">
        <w:t xml:space="preserve"> </w:t>
      </w:r>
      <w:r w:rsidR="00F836DB" w:rsidRPr="000F199F">
        <w:t>завершен. В настоящее время сформирована устойчивая система организации оздоровления детей в весенние, летние и осенние каникулы через направления детей в оздоровительные лагеря различных уровней</w:t>
      </w:r>
      <w:proofErr w:type="gramStart"/>
      <w:r w:rsidR="00F836DB" w:rsidRPr="000F199F">
        <w:t xml:space="preserve"> ,</w:t>
      </w:r>
      <w:proofErr w:type="gramEnd"/>
      <w:r w:rsidR="00F836DB" w:rsidRPr="000F199F">
        <w:t xml:space="preserve"> в том числе </w:t>
      </w:r>
      <w:r w:rsidR="00EC3821" w:rsidRPr="000F199F">
        <w:t>детские оздоровительные лагеря дневного пребывания, созданные на базе учреждений, организующих отдых детей в Большемурашкинсом муниципальном районе.</w:t>
      </w:r>
    </w:p>
    <w:p w:rsidR="009421C2" w:rsidRPr="000F199F" w:rsidRDefault="009421C2" w:rsidP="009B315A">
      <w:pPr>
        <w:adjustRightInd w:val="0"/>
        <w:ind w:left="567" w:firstLine="567"/>
        <w:jc w:val="both"/>
      </w:pPr>
      <w:r w:rsidRPr="000F199F">
        <w:t xml:space="preserve">  Анализ состояния организованной занятости детей и подростков в летний каникулярный период </w:t>
      </w:r>
      <w:r w:rsidR="00EC3821" w:rsidRPr="000F199F">
        <w:t>2013</w:t>
      </w:r>
      <w:r w:rsidRPr="000F199F">
        <w:t xml:space="preserve"> года показывает, что в районе сложилась система мероприятий, определились социальные партнеры, разработаны критерии оценки эффективности деятельности ОУ по организации каникул, реализуется механизм стимулирования работы учреждений, организующих оздоровление и отдых детей. </w:t>
      </w:r>
    </w:p>
    <w:p w:rsidR="009421C2" w:rsidRPr="000F199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99F">
        <w:rPr>
          <w:rFonts w:ascii="Times New Roman" w:hAnsi="Times New Roman" w:cs="Times New Roman"/>
          <w:sz w:val="24"/>
          <w:szCs w:val="24"/>
        </w:rPr>
        <w:t xml:space="preserve">Система организации отдыха детей и их оздоровления является одной из наиболее крупных социальных систем. </w:t>
      </w:r>
      <w:r w:rsidR="000F199F" w:rsidRPr="000F199F">
        <w:rPr>
          <w:rFonts w:ascii="Times New Roman" w:hAnsi="Times New Roman" w:cs="Times New Roman"/>
          <w:sz w:val="24"/>
          <w:szCs w:val="24"/>
        </w:rPr>
        <w:t>Она охватывает ежегодно свыше 19</w:t>
      </w:r>
      <w:r w:rsidRPr="000F199F">
        <w:rPr>
          <w:rFonts w:ascii="Times New Roman" w:hAnsi="Times New Roman" w:cs="Times New Roman"/>
          <w:sz w:val="24"/>
          <w:szCs w:val="24"/>
        </w:rPr>
        <w:t>00 детей и молодежи района.</w:t>
      </w:r>
    </w:p>
    <w:p w:rsidR="009421C2" w:rsidRPr="000F199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99F">
        <w:rPr>
          <w:rFonts w:ascii="Times New Roman" w:hAnsi="Times New Roman" w:cs="Times New Roman"/>
          <w:sz w:val="24"/>
          <w:szCs w:val="24"/>
        </w:rPr>
        <w:t>Система организации отдыха детей и их оздоровления  скоординирована, обладает определенной инфраструктурой и возможностями укрепления здоровья и развития ребенка, обеспечена  кадровым составом.</w:t>
      </w:r>
    </w:p>
    <w:p w:rsidR="009421C2" w:rsidRPr="000F199F" w:rsidRDefault="007D4253" w:rsidP="009B315A">
      <w:pPr>
        <w:ind w:left="567" w:firstLine="567"/>
        <w:jc w:val="center"/>
        <w:rPr>
          <w:b/>
        </w:rPr>
      </w:pPr>
      <w:r>
        <w:rPr>
          <w:bCs/>
          <w:noProof/>
        </w:rPr>
      </w:r>
      <w:r>
        <w:rPr>
          <w:bCs/>
          <w:noProof/>
        </w:rPr>
        <w:pict>
          <v:group id="Полотно 27" o:spid="_x0000_s1027" editas="canvas" style="width:492.35pt;height:218.3pt;mso-position-horizontal-relative:char;mso-position-vertical-relative:line" coordorigin="-3124" coordsize="62528,2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-3124;width:62528;height:27724;visibility:visible">
              <v:fill o:detectmouseclick="t"/>
              <v:path o:connecttype="none"/>
            </v:shape>
            <v:rect id="Rectangle 7" o:spid="_x0000_s1029" style="position:absolute;left:17526;top:6128;width:21139;height:30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TeMMA&#10;AADaAAAADwAAAGRycy9kb3ducmV2LnhtbESPT4vCMBTE7wt+h/AEb2uqB7tWo4jiH1gQrR48Pppn&#10;W2xeShNt/fabhYU9DjPzG2a+7EwlXtS40rKC0TACQZxZXXKu4HrZfn6BcB5ZY2WZFLzJwXLR+5hj&#10;om3LZ3qlPhcBwi5BBYX3dSKlywoy6Ia2Jg7e3TYGfZBNLnWDbYCbSo6jaCINlhwWCqxpXVD2SJ9G&#10;QRofb5vpdcvd3uNod/w+1bFplRr0u9UMhKfO/4f/2getIIbfK+EG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TeMMAAADaAAAADwAAAAAAAAAAAAAAAACYAgAAZHJzL2Rv&#10;d25yZXYueG1sUEsFBgAAAAAEAAQA9QAAAIgDAAAAAA==&#10;" fillcolor="#099" strokecolor="white">
              <v:shadow color="#036"/>
              <v:textbox style="mso-next-textbox:#Rectangle 7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Координационный совет</w:t>
                    </w:r>
                  </w:p>
                </w:txbxContent>
              </v:textbox>
            </v:rect>
            <v:rect id="Rectangle 8" o:spid="_x0000_s1030" style="position:absolute;left:-3124;top:4883;width:14510;height:42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JHcAA&#10;AADaAAAADwAAAGRycy9kb3ducmV2LnhtbERPTYvCMBC9L+x/CLPgbZuuiJSuUVxB9OBFKxRvQzPb&#10;VptJbaKt/94cBI+P9z1bDKYRd+pcbVnBTxSDIC6srrlUcMzW3wkI55E1NpZJwYMcLOafHzNMte15&#10;T/eDL0UIYZeigsr7NpXSFRUZdJFtiQP3bzuDPsCulLrDPoSbRo7jeCoN1hwaKmxpVVFxOdyMgn05&#10;Oedxn53Hf8nulK2TzTS/5kqNvoblLwhPg3+LX+6tVhC2hivh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NJHcAAAADaAAAADwAAAAAAAAAAAAAAAACYAgAAZHJzL2Rvd25y&#10;ZXYueG1sUEsFBgAAAAAEAAQA9QAAAIUDAAAAAA==&#10;" fillcolor="#099" strokecolor="white">
              <v:shadow color="#036"/>
              <v:textbox style="mso-next-textbox:#Rectangle 8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 xml:space="preserve"> Центр занятости </w:t>
                    </w:r>
                  </w:p>
                </w:txbxContent>
              </v:textbox>
            </v:rect>
            <v:rect id="Rectangle 9" o:spid="_x0000_s1031" style="position:absolute;left:-959;top:10287;width:10395;height:46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ikcMA&#10;AADaAAAADwAAAGRycy9kb3ducmV2LnhtbESPQWvCQBSE7wX/w/KE3pqNPZgaXUUUrVAIbczB4yP7&#10;TILZtyG7NfHfdwuFHoeZ+YZZbUbTijv1rrGsYBbFIIhLqxuuFBTnw8sbCOeRNbaWScGDHGzWk6cV&#10;ptoO/EX33FciQNilqKD2vkuldGVNBl1kO+LgXW1v0AfZV1L3OAS4aeVrHM+lwYbDQo0d7Woqb/m3&#10;UZAn2WW/KA48vnucHbOPzy4xg1LP03G7BOFp9P/hv/ZJK1jA75V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FikcMAAADaAAAADwAAAAAAAAAAAAAAAACYAgAAZHJzL2Rv&#10;d25yZXYueG1sUEsFBgAAAAAEAAQA9QAAAIgDAAAAAA==&#10;" fillcolor="#099" strokecolor="white">
              <v:shadow color="#036"/>
              <v:textbox style="mso-next-textbox:#Rectangle 9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Отделение полиции</w:t>
                    </w:r>
                  </w:p>
                </w:txbxContent>
              </v:textbox>
            </v:rect>
            <v:rect id="Rectangle 10" o:spid="_x0000_s1032" style="position:absolute;left:1954;top:17053;width:4571;height:38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PYcQA&#10;AADbAAAADwAAAGRycy9kb3ducmV2LnhtbESPQWvCQBCF74L/YRnBm270oDV1FVFsC4Jo9NDjkJ0m&#10;odnZkN2a9N93DkJvM7w3732z3vauVg9qQ+XZwGyagCLOva24MHC/HScvoEJEtlh7JgO/FGC7GQ7W&#10;mFrf8ZUeWSyUhHBI0UAZY5NqHfKSHIapb4hF+/KtwyhrW2jbYifhrtbzJFlohxVLQ4kN7UvKv7Mf&#10;ZyBbnj8Pq/uR+/eIs7fz6dIsXWfMeNTvXkFF6uO/+Xn9YQVf6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9z2HEAAAA2wAAAA8AAAAAAAAAAAAAAAAAmAIAAGRycy9k&#10;b3ducmV2LnhtbFBLBQYAAAAABAAEAPUAAACJAwAAAAA=&#10;" fillcolor="#099" strokecolor="white">
              <v:shadow color="#036"/>
              <v:textbox style="mso-next-textbox:#Rectangle 10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ЦРБ</w:t>
                    </w:r>
                  </w:p>
                </w:txbxContent>
              </v:textbox>
            </v:rect>
            <v:rect id="Rectangle 11" o:spid="_x0000_s1033" style="position:absolute;left:979;top:22888;width:12814;height:3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q+sEA&#10;AADbAAAADwAAAGRycy9kb3ducmV2LnhtbERPS4vCMBC+L/gfwgje1rQedO0aRRQfIIh2PexxaGbb&#10;YjMpTbT13xtB2Nt8fM+ZLTpTiTs1rrSsIB5GIIgzq0vOFVx+Np9fIJxH1lhZJgUPcrCY9z5mmGjb&#10;8pnuqc9FCGGXoILC+zqR0mUFGXRDWxMH7s82Bn2ATS51g20IN5UcRdFYGiw5NBRY06qg7JrejIJ0&#10;cvxdTy8b7nYe4+3xcKonplVq0O+W3yA8df5f/HbvdZgfw+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xavrBAAAA2wAAAA8AAAAAAAAAAAAAAAAAmAIAAGRycy9kb3du&#10;cmV2LnhtbFBLBQYAAAAABAAEAPUAAACGAwAAAAA=&#10;" fillcolor="#099" strokecolor="white">
              <v:shadow color="#036"/>
              <v:textbox style="mso-next-textbox:#Rectangle 11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Госпожнадзор</w:t>
                    </w:r>
                    <w:proofErr w:type="spellEnd"/>
                  </w:p>
                </w:txbxContent>
              </v:textbox>
            </v:rect>
            <v:rect id="Rectangle 12" o:spid="_x0000_s1034" style="position:absolute;left:16000;top:22405;width:13127;height:4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basMA&#10;AADbAAAADwAAAGRycy9kb3ducmV2LnhtbERPS2vCQBC+F/wPywi9NRtDkZC6BhWkPfSiEUJvQ3aa&#10;R7OzaXZr0n/vCoXe5uN7ziafTS+uNLrWsoJVFIMgrqxuuVZwKY5PKQjnkTX2lknBLznIt4uHDWba&#10;Tnyi69nXIoSwy1BB4/2QSemqhgy6yA7Egfu0o0Ef4FhLPeIUwk0vkzheS4Mth4YGBzo0VH2df4yC&#10;U/3clfFUdMk+ff8ojunruvwulXpczrsXEJ5m/y/+c7/pMD+B+y/h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BbasMAAADbAAAADwAAAAAAAAAAAAAAAACYAgAAZHJzL2Rv&#10;d25yZXYueG1sUEsFBgAAAAAEAAQA9QAAAIgDAAAAAA==&#10;" fillcolor="#099" strokecolor="white">
              <v:shadow color="#036"/>
              <v:textbox style="mso-next-textbox:#Rectangle 12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 xml:space="preserve">Управление </w:t>
                    </w:r>
                  </w:p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образования</w:t>
                    </w:r>
                  </w:p>
                </w:txbxContent>
              </v:textbox>
            </v:rect>
            <v:rect id="Rectangle 13" o:spid="_x0000_s1035" style="position:absolute;left:29718;top:22860;width:11430;height:4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z+8cMA&#10;AADbAAAADwAAAGRycy9kb3ducmV2LnhtbERPS2vCQBC+F/oflin01my0RULqGlSQ9uBFI4Tehuw0&#10;j2ZnY3Y18d93CwVv8/E9Z5lNphNXGlxjWcEsikEQl1Y3XCk45buXBITzyBo7y6TgRg6y1ePDElNt&#10;Rz7Q9egrEULYpaig9r5PpXRlTQZdZHviwH3bwaAPcKikHnAM4aaT8zheSIMNh4Yae9rWVP4cL0bB&#10;oXpri3jM2/km2X/lu+RjUZwLpZ6fpvU7CE+Tv4v/3Z86zH+F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z+8cMAAADbAAAADwAAAAAAAAAAAAAAAACYAgAAZHJzL2Rv&#10;d25yZXYueG1sUEsFBgAAAAAEAAQA9QAAAIgDAAAAAA==&#10;" fillcolor="#099" strokecolor="white">
              <v:shadow color="#036"/>
              <v:textbox style="mso-next-textbox:#Rectangle 13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 xml:space="preserve">Управление </w:t>
                    </w:r>
                  </w:p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соцзащиты</w:t>
                    </w:r>
                  </w:p>
                </w:txbxContent>
              </v:textbox>
            </v:rect>
            <v:rect id="Rectangle 14" o:spid="_x0000_s1036" style="position:absolute;left:41148;top:20575;width:17614;height:34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JYsIA&#10;AADbAAAADwAAAGRycy9kb3ducmV2LnhtbERPTWvCQBC9F/wPywjemo1FqkZXEYttoSA15uBxyI5J&#10;MDsbdrcm/ffdQqG3ebzPWW8H04o7Od9YVjBNUhDEpdUNVwqK8+FxAcIHZI2tZVLwTR62m9HDGjNt&#10;ez7RPQ+ViCHsM1RQh9BlUvqyJoM+sR1x5K7WGQwRukpqh30MN618StNnabDh2FBjR/uaylv+ZRTk&#10;8+PlZVkceHgLOH09fnx2c9MrNRkPuxWIQEP4F/+533WcP4P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sliwgAAANsAAAAPAAAAAAAAAAAAAAAAAJgCAABkcnMvZG93&#10;bnJldi54bWxQSwUGAAAAAAQABAD1AAAAhwMAAAAA&#10;" fillcolor="#099" strokecolor="white">
              <v:shadow color="#036"/>
              <v:textbox style="mso-next-textbox:#Rectangle 14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 xml:space="preserve">ТУ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Роспотребнадзор</w:t>
                    </w:r>
                    <w:proofErr w:type="spellEnd"/>
                  </w:p>
                </w:txbxContent>
              </v:textbox>
            </v:rect>
            <v:rect id="Rectangle 15" o:spid="_x0000_s1037" style="position:absolute;left:44312;top:13637;width:14763;height:43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s+cIA&#10;AADbAAAADwAAAGRycy9kb3ducmV2LnhtbERPTWvCQBC9F/wPywjemo0Fq0ZXEYttoSA15uBxyI5J&#10;MDsbdrcm/ffdQqG3ebzPWW8H04o7Od9YVjBNUhDEpdUNVwqK8+FxAcIHZI2tZVLwTR62m9HDGjNt&#10;ez7RPQ+ViCHsM1RQh9BlUvqyJoM+sR1x5K7WGQwRukpqh30MN618StNnabDh2FBjR/uaylv+ZRTk&#10;8+PlZVkceHgLOH09fnx2c9MrNRkPuxWIQEP4F/+533WcP4P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mz5wgAAANsAAAAPAAAAAAAAAAAAAAAAAJgCAABkcnMvZG93&#10;bnJldi54bWxQSwUGAAAAAAQABAD1AAAAhwMAAAAA&#10;" fillcolor="#099" strokecolor="white">
              <v:shadow color="#036"/>
              <v:textbox style="mso-next-textbox:#Rectangle 15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Отделы спорта и</w:t>
                    </w:r>
                  </w:p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культуры</w:t>
                    </w:r>
                  </w:p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туризма</w:t>
                    </w:r>
                  </w:p>
                </w:txbxContent>
              </v:textbox>
            </v:rect>
            <v:rect id="Rectangle 16" o:spid="_x0000_s1038" style="position:absolute;left:47229;top:5850;width:10934;height:53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yjsEA&#10;AADbAAAADwAAAGRycy9kb3ducmV2LnhtbERPTYvCMBC9C/sfwgh7s6ke1O0aRVZ0BUG062GPQzO2&#10;xWZSmmjrvzeC4G0e73Nmi85U4kaNKy0rGEYxCOLM6pJzBae/9WAKwnlkjZVlUnAnB4v5R2+GibYt&#10;H+mW+lyEEHYJKii8rxMpXVaQQRfZmjhwZ9sY9AE2udQNtiHcVHIUx2NpsOTQUGBNPwVll/RqFKST&#10;/f/q67Tm7tfjcLPfHeqJaZX67HfLbxCeOv8Wv9xbHeaP4f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Y8o7BAAAA2wAAAA8AAAAAAAAAAAAAAAAAmAIAAGRycy9kb3du&#10;cmV2LnhtbFBLBQYAAAAABAAEAPUAAACGAwAAAAA=&#10;" fillcolor="#099" strokecolor="white">
              <v:shadow color="#036"/>
              <v:textbox style="mso-next-textbox:#Rectangle 16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 xml:space="preserve">Управление </w:t>
                    </w:r>
                  </w:p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финансов</w:t>
                    </w:r>
                  </w:p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AutoShape 17" o:spid="_x0000_s1039" type="#_x0000_t69" style="position:absolute;left:9437;top:10287;width:9103;height:1353;rotation:-18153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dP8QA&#10;AADbAAAADwAAAGRycy9kb3ducmV2LnhtbERP30vDMBB+H/g/hBP25tJ16KQuK7qxoQyGTkEfj+Zs&#10;is2lNGnX+dcvgrC3+/h+3iIfbC16an3lWMF0koAgLpyuuFTw8b65uQfhA7LG2jEpOJGHfHk1WmCm&#10;3ZHfqD+EUsQQ9hkqMCE0mZS+MGTRT1xDHLlv11oMEbal1C0eY7itZZokd9JixbHBYEMrQ8XPobMK&#10;vn776W4vn0z6+nK77d2M1133qdT4enh8ABFoCBfxv/tZx/lz+PslHi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3T/EAAAA2wAAAA8AAAAAAAAAAAAAAAAAmAIAAGRycy9k&#10;b3ducmV2LnhtbFBLBQYAAAAABAAEAPUAAACJAwAAAAA=&#10;" adj="4377"/>
            <v:shape id="AutoShape 18" o:spid="_x0000_s1040" type="#_x0000_t69" style="position:absolute;left:18285;top:15599;width:12268;height:134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PbsYA&#10;AADbAAAADwAAAGRycy9kb3ducmV2LnhtbESPQWvCQBCF7wX/wzKCt7qx2JJGV7FKaaEgqG3B25Ad&#10;k2B2dsluNf33nUPB2wzvzXvfzJe9a9WFuth4NjAZZ6CIS28brgx8Hl7vc1AxIVtsPZOBX4qwXAzu&#10;5lhYf+UdXfapUhLCsUADdUqh0DqWNTmMYx+IRTv5zmGStau07fAq4a7VD1n2pB02LA01BlrXVJ73&#10;P87A13Rlv/Owe55stvnHiz8+tu4tGDMa9qsZqER9upn/r9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dPbsYAAADbAAAADwAAAAAAAAAAAAAAAACYAgAAZHJz&#10;L2Rvd25yZXYueG1sUEsFBgAAAAAEAAQA9QAAAIsDAAAAAA==&#10;" adj="4264"/>
            <v:shape id="AutoShape 19" o:spid="_x0000_s1041" type="#_x0000_t69" style="position:absolute;left:8061;top:13180;width:15423;height:1314;rotation:-295873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65sIA&#10;AADbAAAADwAAAGRycy9kb3ducmV2LnhtbERPTWvCQBC9C/6HZQRvulFQbOoq2lKwvYhpKfQ27I5J&#10;MDsbstsk9td3BcHbPN7nrLe9rURLjS8dK5hNExDE2pmScwVfn2+TFQgfkA1WjknBlTxsN8PBGlPj&#10;Oj5Rm4VcxBD2KSooQqhTKb0uyKKfupo4cmfXWAwRNrk0DXYx3FZyniRLabHk2FBgTS8F6Uv2axV8&#10;ZG72qvXP97Jr5/vjcfGOf1Wt1HjU755BBOrDQ3x3H0yc/wS3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brmwgAAANsAAAAPAAAAAAAAAAAAAAAAAJgCAABkcnMvZG93&#10;bnJldi54bWxQSwUGAAAAAAQABAD1AAAAhwMAAAAA&#10;" adj="4264"/>
            <v:shape id="AutoShape 20" o:spid="_x0000_s1042" type="#_x0000_t69" style="position:absolute;left:9322;top:15220;width:16072;height:1505;rotation:-360151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Uv74A&#10;AADbAAAADwAAAGRycy9kb3ducmV2LnhtbERPy4rCMBTdD/gP4QpuBk11GNFqFBHEcenjAy7NtSk2&#10;NyWJbf17sxhweTjv9ba3tWjJh8qxgukkA0FcOF1xqeB2PYwXIEJE1lg7JgUvCrDdDL7WmGvX8Zna&#10;SyxFCuGQowITY5NLGQpDFsPENcSJuztvMSboS6k9dinc1nKWZXNpseLUYLChvaHicXlaBd4szrpc&#10;hvbxez/93GzRHc33TqnRsN+tQETq40f87/7TCmZpffqSf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VlL++AAAA2wAAAA8AAAAAAAAAAAAAAAAAmAIAAGRycy9kb3ducmV2&#10;LnhtbFBLBQYAAAAABAAEAPUAAACDAwAAAAA=&#10;" adj="4264"/>
            <v:shape id="AutoShape 21" o:spid="_x0000_s1043" type="#_x0000_t69" style="position:absolute;left:39979;top:7652;width:6319;height:844;rotation:53506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h8sMA&#10;AADbAAAADwAAAGRycy9kb3ducmV2LnhtbESPT2sCMRTE7wW/Q3hCbzWrhyqrUUQpFQoF/xw8PpPn&#10;7urmZUmiu/32jSB4HGbmN8xs0dla3MmHyrGC4SADQaydqbhQcNh/fUxAhIhssHZMCv4owGLee5th&#10;blzLW7rvYiEShEOOCsoYm1zKoEuyGAauIU7e2XmLMUlfSOOxTXBby1GWfUqLFaeFEhtalaSvu5tV&#10;sNTjC+vf42T9XbWnlXYnf9z+KPXe75ZTEJG6+Ao/2xujYDSEx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h8sMAAADbAAAADwAAAAAAAAAAAAAAAACYAgAAZHJzL2Rv&#10;d25yZXYueG1sUEsFBgAAAAAEAAQA9QAAAIgDAAAAAA==&#10;" adj="4377"/>
            <v:shape id="AutoShape 22" o:spid="_x0000_s1044" type="#_x0000_t69" style="position:absolute;left:26156;top:15798;width:12662;height:146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yOcUA&#10;AADbAAAADwAAAGRycy9kb3ducmV2LnhtbESPQWvCQBSE74X+h+UVvNWNoZWYuopaxIIgxKrQ2yP7&#10;moRm3y7ZVdN/3xWEHoeZ+YaZznvTigt1vrGsYDRMQBCXVjdcKTh8rp8zED4ga2wtk4Jf8jCfPT5M&#10;Mdf2ygVd9qESEcI+RwV1CC6X0pc1GfRD64ij9207gyHKrpK6w2uEm1amSTKWBhuOCzU6WtVU/uzP&#10;RsHxZaFPmSsmo/ddtl3ar9fWbJxSg6d+8QYiUB/+w/f2h1aQpn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7I5xQAAANsAAAAPAAAAAAAAAAAAAAAAAJgCAABkcnMv&#10;ZG93bnJldi54bWxQSwUGAAAAAAQABAD1AAAAigMAAAAA&#10;" adj="4264"/>
            <v:shape id="AutoShape 23" o:spid="_x0000_s1045" type="#_x0000_t69" style="position:absolute;left:31487;top:14538;width:15883;height:1094;rotation:337319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E9sQA&#10;AADbAAAADwAAAGRycy9kb3ducmV2LnhtbESPQWvCQBSE70L/w/IK3urGFESjmyCWQtEqqKXnR/aZ&#10;pM2+XbKrSf99t1DwOMzMN8yqGEwrbtT5xrKC6SQBQVxa3XCl4OP8+jQH4QOyxtYyKfghD0X+MFph&#10;pm3PR7qdQiUihH2GCuoQXCalL2sy6CfWEUfvYjuDIcqukrrDPsJNK9MkmUmDDceFGh1taiq/T1ej&#10;4NAkL+nne3/0u73bug3jV1jMlBo/DusliEBDuIf/229aQfoM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BPbEAAAA2wAAAA8AAAAAAAAAAAAAAAAAmAIAAGRycy9k&#10;b3ducmV2LnhtbFBLBQYAAAAABAAEAPUAAACJAwAAAAA=&#10;" adj="4264"/>
            <v:shape id="AutoShape 24" o:spid="_x0000_s1046" type="#_x0000_t69" style="position:absolute;left:37112;top:12030;width:9539;height:1073;rotation:376186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xJcYA&#10;AADbAAAADwAAAGRycy9kb3ducmV2LnhtbESP3WrCQBSE7wu+w3IKvaubSiklukorCC0U/xW8O2aP&#10;2Wj2bMhuk+jTdwuFXg4z8w0zmnS2FA3VvnCs4KmfgCDOnC44V7DdzB5fQfiArLF0TAqu5GEy7t2N&#10;MNWu5RU165CLCGGfogITQpVK6TNDFn3fVcTRO7naYoiyzqWusY1wW8pBkrxIiwXHBYMVTQ1ll/W3&#10;VXAo5TQ0u3nl9+Z4vn19Lt8X81aph/vubQgiUBf+w3/tD61g8Ay/X+IPkO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CxJcYAAADbAAAADwAAAAAAAAAAAAAAAACYAgAAZHJz&#10;L2Rvd25yZXYueG1sUEsFBgAAAAAEAAQA9QAAAIsDAAAAAA==&#10;" adj="4264"/>
            <v:shape id="AutoShape 25" o:spid="_x0000_s1047" type="#_x0000_t69" style="position:absolute;left:11386;top:6725;width:5219;height: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lCsMA&#10;AADbAAAADwAAAGRycy9kb3ducmV2LnhtbESPQWvCQBSE7wX/w/IEL0U3ChaJriJKNadCo+D1kX0m&#10;0ezbsLtN0n/fLRR6HGbmG2azG0wjOnK+tqxgPktAEBdW11wquF7epysQPiBrbCyTgm/ysNuOXjaY&#10;atvzJ3V5KEWEsE9RQRVCm0rpi4oM+pltiaN3t85giNKVUjvsI9w0cpEkb9JgzXGhwpYOFRXP/Mso&#10;OGWHZdbf9Out1EP+0T3Ox5NjpSbjYb8GEWgI/+G/dqYVLJ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SlCsMAAADbAAAADwAAAAAAAAAAAAAAAACYAgAAZHJzL2Rv&#10;d25yZXYueG1sUEsFBgAAAAAEAAQA9QAAAIgDAAAAAA==&#10;" adj="4377"/>
            <v:shape id="AutoShape 26" o:spid="_x0000_s1048" type="#_x0000_t69" style="position:absolute;left:26168;top:3931;width:2439;height:195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0OsUA&#10;AADbAAAADwAAAGRycy9kb3ducmV2LnhtbESP3WrCQBSE7wt9h+UUvKubiEpM3Yi2FAtCwV/w7pA9&#10;TYLZs0t2q+nbdwtCL4eZ+YaZL3rTiit1vrGsIB0mIIhLqxuuFBz2788ZCB+QNbaWScEPeVgUjw9z&#10;zLW98Zauu1CJCGGfo4I6BJdL6cuaDPqhdcTR+7KdwRBlV0nd4S3CTStHSTKVBhuOCzU6eq2pvOy+&#10;jYLjeKlPmdvO0rfPbLOy50lr1k6pwVO/fAERqA//4Xv7QysYTeHvS/w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LQ6xQAAANsAAAAPAAAAAAAAAAAAAAAAAJgCAABkcnMv&#10;ZG93bnJldi54bWxQSwUGAAAAAAQABAD1AAAAigMAAAAA&#10;" adj="4264"/>
            <v:rect id="Прямоугольник 28" o:spid="_x0000_s1050" style="position:absolute;left:10293;width:36748;height:36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" fillcolor="#099" strokecolor="white">
              <v:shadow color="#036"/>
              <v:textbox style="mso-next-textbox:#Прямоугольник 28" inset="1.72719mm,.86361mm,1.72719mm,.86361mm">
                <w:txbxContent>
                  <w:p w:rsidR="00C9664F" w:rsidRDefault="00C9664F" w:rsidP="009421C2">
                    <w:pPr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Cs w:val="36"/>
                      </w:rPr>
                      <w:t>Председатель координационного совета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21C2" w:rsidRPr="000F199F" w:rsidRDefault="009421C2" w:rsidP="009B315A">
      <w:pPr>
        <w:adjustRightInd w:val="0"/>
        <w:ind w:left="567" w:firstLine="567"/>
        <w:jc w:val="both"/>
      </w:pPr>
    </w:p>
    <w:p w:rsidR="009421C2" w:rsidRPr="000F199F" w:rsidRDefault="00EC3821" w:rsidP="009B315A">
      <w:pPr>
        <w:adjustRightInd w:val="0"/>
        <w:ind w:left="567" w:firstLine="567"/>
        <w:jc w:val="both"/>
      </w:pPr>
      <w:r w:rsidRPr="000F199F">
        <w:t xml:space="preserve"> </w:t>
      </w:r>
      <w:r w:rsidR="000F199F" w:rsidRPr="000F199F">
        <w:t xml:space="preserve"> </w:t>
      </w:r>
      <w:r w:rsidR="009421C2" w:rsidRPr="000F199F">
        <w:t xml:space="preserve">   </w:t>
      </w:r>
      <w:r w:rsidRPr="000F199F">
        <w:t xml:space="preserve">Этому способствовала реализация мероприятий предшествующего этапа Программы «Каникулы», действующей с 2011 – 2013 годы. </w:t>
      </w:r>
      <w:r w:rsidR="009421C2" w:rsidRPr="000F199F">
        <w:t>Передача управлению образования полномочий по организации оздоровления и отдыха детей и сложившаяся система  в этом направлении, позволяет реализовать права детей и молодежи на отдых, оздоровление не только в летний период, но и успешно содействовать оздоровлению детей в другие каникулярные периоды: осенние, зимние, весенние</w:t>
      </w:r>
      <w:r w:rsidRPr="000F199F">
        <w:t>.</w:t>
      </w:r>
    </w:p>
    <w:p w:rsidR="00EE304F" w:rsidRPr="000F199F" w:rsidRDefault="00161AF6" w:rsidP="009B315A">
      <w:pPr>
        <w:ind w:left="567" w:firstLine="567"/>
        <w:jc w:val="both"/>
        <w:rPr>
          <w:b/>
        </w:rPr>
      </w:pPr>
      <w:r w:rsidRPr="000F199F">
        <w:t xml:space="preserve">  Необходимо развивать и поддерживать данное направление  по оздоровлению детей и молодежи, которое является одним из приоритетных направлений в  социальной политике района. </w:t>
      </w:r>
      <w:r w:rsidR="00EE304F">
        <w:rPr>
          <w:b/>
        </w:rPr>
        <w:t xml:space="preserve"> </w:t>
      </w:r>
    </w:p>
    <w:p w:rsidR="00EE304F" w:rsidRPr="000F199F" w:rsidRDefault="00EE304F" w:rsidP="009B315A">
      <w:pPr>
        <w:ind w:left="567" w:firstLine="567"/>
        <w:jc w:val="both"/>
      </w:pPr>
      <w:r w:rsidRPr="000F199F">
        <w:lastRenderedPageBreak/>
        <w:t>Наряду с положительным опытом работы отмечаются и не решенные проблемы.</w:t>
      </w:r>
    </w:p>
    <w:p w:rsidR="00EE304F" w:rsidRPr="000F199F" w:rsidRDefault="00EE304F" w:rsidP="009B315A">
      <w:pPr>
        <w:tabs>
          <w:tab w:val="left" w:pos="780"/>
        </w:tabs>
        <w:ind w:left="567" w:firstLine="567"/>
        <w:jc w:val="both"/>
      </w:pPr>
      <w:r w:rsidRPr="000F199F">
        <w:t xml:space="preserve">      Необходимо активизировать работу Координационных советов по организации летнего отдыха в сельских администрациях.</w:t>
      </w:r>
    </w:p>
    <w:p w:rsidR="00EE304F" w:rsidRPr="000F199F" w:rsidRDefault="00EE304F" w:rsidP="009B315A">
      <w:pPr>
        <w:tabs>
          <w:tab w:val="left" w:pos="780"/>
        </w:tabs>
        <w:ind w:left="567" w:firstLine="567"/>
        <w:jc w:val="both"/>
      </w:pPr>
      <w:r w:rsidRPr="000F199F">
        <w:t>Принять меры к организации безопасного отдыха детей через   страхование на время пребывания их в детских оздоровительных лагерях дневного пребывания, созданных на базе учреждений</w:t>
      </w:r>
      <w:r>
        <w:t xml:space="preserve"> района</w:t>
      </w:r>
      <w:r w:rsidRPr="000F199F">
        <w:t>, организующих оздоровление детей.</w:t>
      </w:r>
    </w:p>
    <w:p w:rsidR="00EE304F" w:rsidRPr="000F199F" w:rsidRDefault="00EE304F" w:rsidP="009B315A">
      <w:pPr>
        <w:tabs>
          <w:tab w:val="left" w:pos="780"/>
        </w:tabs>
        <w:ind w:left="567" w:firstLine="567"/>
        <w:jc w:val="both"/>
      </w:pPr>
      <w:r>
        <w:t xml:space="preserve"> Продолжить активное взаимодействие</w:t>
      </w:r>
      <w:r w:rsidRPr="000F199F">
        <w:t xml:space="preserve"> с предприятиями  с целью трудоустройства подростков в летний период</w:t>
      </w:r>
      <w:r>
        <w:t>, увеличивая при этом спектр направленности временной трудовой занятости</w:t>
      </w:r>
      <w:proofErr w:type="gramStart"/>
      <w:r>
        <w:t xml:space="preserve"> </w:t>
      </w:r>
      <w:r w:rsidRPr="000F199F">
        <w:t>.</w:t>
      </w:r>
      <w:proofErr w:type="gramEnd"/>
    </w:p>
    <w:p w:rsidR="00EE304F" w:rsidRPr="000F199F" w:rsidRDefault="00EE304F" w:rsidP="009B315A">
      <w:pPr>
        <w:tabs>
          <w:tab w:val="left" w:pos="780"/>
        </w:tabs>
        <w:ind w:left="567" w:firstLine="567"/>
        <w:jc w:val="both"/>
      </w:pPr>
      <w:r w:rsidRPr="000F199F">
        <w:t xml:space="preserve">          Особое внимание следует обратить на организацию деятельности в дворовом социуме (проект «Дворовая практика»)</w:t>
      </w:r>
      <w:r>
        <w:t>, расширяя круг учреждений кураторов</w:t>
      </w:r>
      <w:r w:rsidRPr="000F199F">
        <w:t xml:space="preserve">.   </w:t>
      </w:r>
    </w:p>
    <w:p w:rsidR="00EE304F" w:rsidRPr="000F199F" w:rsidRDefault="00EE304F" w:rsidP="009B315A">
      <w:pPr>
        <w:ind w:left="567" w:firstLine="567"/>
        <w:jc w:val="both"/>
      </w:pPr>
      <w:r w:rsidRPr="000F199F">
        <w:t xml:space="preserve">Необходимо обеспечить поддержку и развитие различных форм семейного отдыха. </w:t>
      </w:r>
    </w:p>
    <w:p w:rsidR="00161AF6" w:rsidRPr="000F199F" w:rsidRDefault="00EE304F" w:rsidP="009B315A">
      <w:pPr>
        <w:ind w:left="567" w:firstLine="567"/>
        <w:jc w:val="both"/>
      </w:pPr>
      <w:r>
        <w:rPr>
          <w:b/>
        </w:rPr>
        <w:t xml:space="preserve"> </w:t>
      </w:r>
      <w:r w:rsidR="00161AF6" w:rsidRPr="000F199F">
        <w:t xml:space="preserve"> </w:t>
      </w:r>
      <w:r w:rsidR="00161AF6" w:rsidRPr="000F199F">
        <w:rPr>
          <w:b/>
        </w:rPr>
        <w:t>Определение  согласованных подходов  всех заинтересованных ведомств  к решению задач   отдыха, оздоровления и трудовой занятости детей и молодежи – это решений главной проблемы районного координационного совета</w:t>
      </w:r>
      <w:r>
        <w:rPr>
          <w:b/>
        </w:rPr>
        <w:t>, которая возможна только через реализацию программных мероприятий</w:t>
      </w:r>
      <w:r w:rsidR="00161AF6" w:rsidRPr="000F199F">
        <w:rPr>
          <w:b/>
        </w:rPr>
        <w:t>.</w:t>
      </w:r>
      <w:r w:rsidR="00161AF6" w:rsidRPr="000F199F">
        <w:t xml:space="preserve"> </w:t>
      </w:r>
    </w:p>
    <w:p w:rsidR="009421C2" w:rsidRPr="000F199F" w:rsidRDefault="009421C2" w:rsidP="009B315A">
      <w:pPr>
        <w:pStyle w:val="ConsPlusNormal"/>
        <w:widowControl/>
        <w:ind w:left="567" w:firstLine="56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C2" w:rsidRPr="00C9664F" w:rsidRDefault="009421C2" w:rsidP="009B315A">
      <w:pPr>
        <w:pStyle w:val="ConsPlusNormal"/>
        <w:widowControl/>
        <w:ind w:left="567"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>ЦЕЛИ И ЗАДАЧИ ОРГАНИЗАЦИИ ОТДЫХА, ОЗДОРОВЛЕНИЯИ ЗАНЯТОСТИ ДЕТЕЙ И МОЛОДЕЖИ</w:t>
      </w:r>
    </w:p>
    <w:p w:rsidR="009421C2" w:rsidRPr="00C9664F" w:rsidRDefault="009421C2" w:rsidP="009B315A">
      <w:pPr>
        <w:pStyle w:val="ConsPlusNormal"/>
        <w:widowControl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C2" w:rsidRPr="00C9664F" w:rsidRDefault="009421C2" w:rsidP="009B315A">
      <w:pPr>
        <w:pStyle w:val="ConsPlusNormal"/>
        <w:widowControl/>
        <w:ind w:left="567" w:firstLine="567"/>
        <w:rPr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9664F">
        <w:rPr>
          <w:rFonts w:ascii="Times New Roman" w:hAnsi="Times New Roman" w:cs="Times New Roman"/>
          <w:sz w:val="24"/>
          <w:szCs w:val="24"/>
        </w:rPr>
        <w:t xml:space="preserve"> </w:t>
      </w:r>
      <w:r w:rsidR="00161AF6" w:rsidRPr="00C9664F">
        <w:rPr>
          <w:rFonts w:ascii="Times New Roman" w:hAnsi="Times New Roman" w:cs="Times New Roman"/>
          <w:sz w:val="24"/>
          <w:szCs w:val="24"/>
        </w:rPr>
        <w:t xml:space="preserve"> Развитие и поддержка</w:t>
      </w:r>
      <w:r w:rsidR="00161AF6" w:rsidRPr="00C9664F">
        <w:rPr>
          <w:rFonts w:ascii="Times New Roman" w:hAnsi="Times New Roman" w:cs="Times New Roman"/>
          <w:sz w:val="24"/>
          <w:szCs w:val="24"/>
        </w:rPr>
        <w:br/>
        <w:t>системы безопасного, полноценного    отдыха,  оздоровления  и</w:t>
      </w:r>
      <w:r w:rsidR="00161AF6" w:rsidRPr="00C9664F">
        <w:rPr>
          <w:rFonts w:ascii="Times New Roman" w:hAnsi="Times New Roman" w:cs="Times New Roman"/>
          <w:sz w:val="24"/>
          <w:szCs w:val="24"/>
        </w:rPr>
        <w:br/>
        <w:t xml:space="preserve">занятости детей и молодежи в    Большемурашкинском </w:t>
      </w:r>
      <w:r w:rsidR="005A683D" w:rsidRPr="00C9664F">
        <w:rPr>
          <w:rFonts w:ascii="Times New Roman" w:hAnsi="Times New Roman" w:cs="Times New Roman"/>
          <w:sz w:val="24"/>
          <w:szCs w:val="24"/>
        </w:rPr>
        <w:t xml:space="preserve"> </w:t>
      </w:r>
      <w:r w:rsidR="00161AF6" w:rsidRPr="00C9664F">
        <w:rPr>
          <w:rFonts w:ascii="Times New Roman" w:hAnsi="Times New Roman" w:cs="Times New Roman"/>
          <w:sz w:val="24"/>
          <w:szCs w:val="24"/>
        </w:rPr>
        <w:t>муниципальном  районе   с   учетом</w:t>
      </w:r>
      <w:r w:rsidR="00161AF6" w:rsidRPr="00C9664F">
        <w:rPr>
          <w:rFonts w:ascii="Times New Roman" w:hAnsi="Times New Roman" w:cs="Times New Roman"/>
          <w:sz w:val="24"/>
          <w:szCs w:val="24"/>
        </w:rPr>
        <w:br/>
        <w:t xml:space="preserve">современных условий                                 </w:t>
      </w:r>
    </w:p>
    <w:p w:rsidR="009421C2" w:rsidRPr="00C9664F" w:rsidRDefault="009421C2" w:rsidP="009B315A">
      <w:pPr>
        <w:adjustRightInd w:val="0"/>
        <w:ind w:left="567" w:firstLine="567"/>
        <w:jc w:val="both"/>
        <w:rPr>
          <w:b/>
        </w:rPr>
      </w:pPr>
      <w:r w:rsidRPr="00C9664F">
        <w:rPr>
          <w:b/>
        </w:rPr>
        <w:t>Задачи: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 xml:space="preserve"> Задачи: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>- сохранение и развитие сети учреждений, занимающихся организацией каникулярного отдыха, оздоровления и занятости детей и подростков;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>- создание условий безопасного отдыха в сети учреждений, организующих оздоровление детей через систему страхования.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>- координация деятельности всех заинтересованных служб и ведом</w:t>
      </w:r>
      <w:proofErr w:type="gramStart"/>
      <w:r w:rsidRPr="00C9664F">
        <w:t>ств пр</w:t>
      </w:r>
      <w:proofErr w:type="gramEnd"/>
      <w:r w:rsidRPr="00C9664F">
        <w:t>и организации каникулярного отдыха, оздоровления и занятости детей и подростков, создание единого воспитательного пространства;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>- создание условий для всестороннего развития личности ребенка в период каникул;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>- усиление внимания к организации каникулярного отдыха социально незащищенных категорий детей, к профилактической работе с детьми и подростками асоциального поведения;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>- организация общественно полезной занятости несовершеннолетних в каникулярный период;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 xml:space="preserve">- использование </w:t>
      </w:r>
      <w:proofErr w:type="spellStart"/>
      <w:r w:rsidRPr="00C9664F">
        <w:t>малозатратных</w:t>
      </w:r>
      <w:proofErr w:type="spellEnd"/>
      <w:r w:rsidRPr="00C9664F">
        <w:t>, но эффективных форм организации отдыха и занятости детей и подростков;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>- подготовка педагогических кадров для работы в детских оздоровительных учреждениях всех видов в условиях каникулярного времени.</w:t>
      </w:r>
    </w:p>
    <w:p w:rsidR="009421C2" w:rsidRPr="00C9664F" w:rsidRDefault="009421C2" w:rsidP="009B315A">
      <w:pPr>
        <w:adjustRightInd w:val="0"/>
        <w:ind w:left="567" w:firstLine="567"/>
        <w:jc w:val="both"/>
      </w:pPr>
    </w:p>
    <w:p w:rsidR="009421C2" w:rsidRPr="00C9664F" w:rsidRDefault="009421C2" w:rsidP="009B315A">
      <w:pPr>
        <w:pStyle w:val="ConsPlusNormal"/>
        <w:widowControl/>
        <w:ind w:left="567" w:firstLine="56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ПРОГРММНЫХ МЕРОПРИЯТИЙ</w:t>
      </w:r>
    </w:p>
    <w:p w:rsidR="009421C2" w:rsidRPr="00C9664F" w:rsidRDefault="009421C2" w:rsidP="009B315A">
      <w:pPr>
        <w:pStyle w:val="ConsPlusNormal"/>
        <w:widowControl/>
        <w:ind w:left="567" w:firstLine="56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21C2" w:rsidRPr="00C9664F" w:rsidRDefault="009421C2" w:rsidP="009B315A">
      <w:pPr>
        <w:pStyle w:val="ConsPlusNormal"/>
        <w:widowControl/>
        <w:ind w:left="567" w:firstLine="567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9664F">
        <w:rPr>
          <w:rFonts w:ascii="Times New Roman" w:hAnsi="Times New Roman" w:cs="Times New Roman"/>
          <w:bCs/>
          <w:sz w:val="24"/>
          <w:szCs w:val="24"/>
        </w:rPr>
        <w:t xml:space="preserve">Программа реализуется </w:t>
      </w:r>
      <w:r w:rsidR="00161AF6" w:rsidRPr="00C9664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E578F">
        <w:rPr>
          <w:rFonts w:ascii="Times New Roman" w:hAnsi="Times New Roman" w:cs="Times New Roman"/>
          <w:bCs/>
          <w:sz w:val="24"/>
          <w:szCs w:val="24"/>
        </w:rPr>
        <w:t>0</w:t>
      </w:r>
      <w:r w:rsidR="00161AF6" w:rsidRPr="00C9664F">
        <w:rPr>
          <w:rFonts w:ascii="Times New Roman" w:hAnsi="Times New Roman" w:cs="Times New Roman"/>
          <w:bCs/>
          <w:sz w:val="24"/>
          <w:szCs w:val="24"/>
        </w:rPr>
        <w:t xml:space="preserve">1.01.2014 года по 31.12.2016 </w:t>
      </w:r>
      <w:r w:rsidRPr="00C9664F">
        <w:rPr>
          <w:rFonts w:ascii="Times New Roman" w:hAnsi="Times New Roman" w:cs="Times New Roman"/>
          <w:bCs/>
          <w:sz w:val="24"/>
          <w:szCs w:val="24"/>
        </w:rPr>
        <w:t>год.</w:t>
      </w:r>
    </w:p>
    <w:p w:rsidR="009421C2" w:rsidRPr="00C9664F" w:rsidRDefault="009421C2" w:rsidP="009B315A">
      <w:pPr>
        <w:pStyle w:val="ConsPlusNormal"/>
        <w:widowControl/>
        <w:ind w:left="567" w:firstLine="567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9664F">
        <w:rPr>
          <w:rFonts w:ascii="Times New Roman" w:hAnsi="Times New Roman" w:cs="Times New Roman"/>
          <w:bCs/>
          <w:sz w:val="24"/>
          <w:szCs w:val="24"/>
        </w:rPr>
        <w:t>Ежегодно программные мероприятия при обеспечении сезонного каникулярного отдыха  реализуются в 3 этапа.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 xml:space="preserve">1-й этап:  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Создание нормативной правовой базы организации отдыха, оздоровления и занятости детей</w:t>
      </w:r>
      <w:r w:rsidR="005A683D" w:rsidRPr="00C9664F">
        <w:rPr>
          <w:rFonts w:ascii="Times New Roman" w:hAnsi="Times New Roman" w:cs="Times New Roman"/>
          <w:sz w:val="24"/>
          <w:szCs w:val="24"/>
        </w:rPr>
        <w:t xml:space="preserve"> и  молодежи в Большемурашкинско</w:t>
      </w:r>
      <w:r w:rsidRPr="00C9664F">
        <w:rPr>
          <w:rFonts w:ascii="Times New Roman" w:hAnsi="Times New Roman" w:cs="Times New Roman"/>
          <w:sz w:val="24"/>
          <w:szCs w:val="24"/>
        </w:rPr>
        <w:t xml:space="preserve">м </w:t>
      </w:r>
      <w:r w:rsidR="005A683D" w:rsidRPr="00C9664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9664F">
        <w:rPr>
          <w:rFonts w:ascii="Times New Roman" w:hAnsi="Times New Roman" w:cs="Times New Roman"/>
          <w:sz w:val="24"/>
          <w:szCs w:val="24"/>
        </w:rPr>
        <w:t>районе.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lastRenderedPageBreak/>
        <w:t>Подготовка и распространение информационных материалов о функционировании  оздоровительных лагерей дневного пребывания и других форм оздоровления и отдыха детей.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Подготовка к оздоровительному сезону материально-технической базы оздоровительно-образовательных учреждений.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Профессиональная подготовка кадров для оздоровительно-образовательных учреждений.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 xml:space="preserve">2-й этап:  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Реализация комплекса плановых мероприятий по организации отдыха, оздоровления и занятости детей и молодежи.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 xml:space="preserve">Выезды рабочей группы по осуществлению </w:t>
      </w:r>
      <w:proofErr w:type="gramStart"/>
      <w:r w:rsidRPr="00C966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664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администрации Большемурашкинского </w:t>
      </w:r>
      <w:r w:rsidR="005A683D" w:rsidRPr="00C966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664F">
        <w:rPr>
          <w:rFonts w:ascii="Times New Roman" w:hAnsi="Times New Roman" w:cs="Times New Roman"/>
          <w:sz w:val="24"/>
          <w:szCs w:val="24"/>
        </w:rPr>
        <w:t>района "Об организации отдыха, оздоровления и занятости детей и молодежи  Большемурашкинского района ".</w:t>
      </w:r>
    </w:p>
    <w:p w:rsidR="000F199F" w:rsidRPr="00C9664F" w:rsidRDefault="000F199F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 xml:space="preserve">3-й этап:  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 xml:space="preserve"> Подведение итогов работы по организации отдыха, оздоровления и занятости детей и молодежи Большемурашкинского </w:t>
      </w:r>
      <w:r w:rsidR="005A683D" w:rsidRPr="00C966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664F">
        <w:rPr>
          <w:rFonts w:ascii="Times New Roman" w:hAnsi="Times New Roman" w:cs="Times New Roman"/>
          <w:sz w:val="24"/>
          <w:szCs w:val="24"/>
        </w:rPr>
        <w:t>района, смотров-конкурсов, подготовка анализа, отчетов организации каникулярного времени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4F">
        <w:rPr>
          <w:rFonts w:ascii="Times New Roman" w:hAnsi="Times New Roman" w:cs="Times New Roman"/>
          <w:b/>
          <w:sz w:val="24"/>
          <w:szCs w:val="24"/>
        </w:rPr>
        <w:t>УПРАВЛЕНИЕ ПРОГРАММОЙ И МЕХАНИЗМ ЕЕ РЕАЛИЗАЦИИ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Механизм реализации Программы основывается на принципах разграничения полномочий и ответственности исполнителей программы. По всем мероприятиям программы определены ответственные исполнители, источники и соответствующие объемы финансирования.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Мероприятия носят комплексный характер и реализуются через следующие механизмы: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- совершенствование организационной структуры и ресурсного обеспечения реализации мероприятий программы: кадрового, финансового, информационного;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- содействие заинтересованным субъектам в реализации  задач по организации оздоровления, отдыха и занятости детей</w:t>
      </w:r>
    </w:p>
    <w:p w:rsidR="009421C2" w:rsidRPr="00C9664F" w:rsidRDefault="009421C2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 xml:space="preserve">К участию в Программе привлекаются все структурные подразделения администрации  Большемурашкинского </w:t>
      </w:r>
      <w:r w:rsidR="005A683D" w:rsidRPr="00C966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664F">
        <w:rPr>
          <w:rFonts w:ascii="Times New Roman" w:hAnsi="Times New Roman" w:cs="Times New Roman"/>
          <w:sz w:val="24"/>
          <w:szCs w:val="24"/>
        </w:rPr>
        <w:t>района,  государственные и общественные организации в чью компетенцию входит организация оздоровления, отдыха и занятости детей.</w:t>
      </w:r>
    </w:p>
    <w:p w:rsidR="009421C2" w:rsidRPr="00C9664F" w:rsidRDefault="0006599B" w:rsidP="009B315A">
      <w:pPr>
        <w:pStyle w:val="ConsPlusNormal"/>
        <w:widowControl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1AF6" w:rsidRPr="00C9664F" w:rsidRDefault="00161AF6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4F">
        <w:rPr>
          <w:rFonts w:ascii="Times New Roman" w:hAnsi="Times New Roman" w:cs="Times New Roman"/>
          <w:b/>
          <w:sz w:val="24"/>
          <w:szCs w:val="24"/>
        </w:rPr>
        <w:t>Ожидаемые     результаты    реализации    Программы</w:t>
      </w:r>
      <w:proofErr w:type="gramStart"/>
      <w:r w:rsidRPr="00C9664F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9B315A" w:rsidRPr="00C9664F" w:rsidRDefault="00161AF6" w:rsidP="009B315A">
      <w:pPr>
        <w:ind w:left="567" w:firstLine="567"/>
        <w:jc w:val="both"/>
      </w:pPr>
      <w:r w:rsidRPr="00C9664F">
        <w:t xml:space="preserve">1. Увеличение контингента детей и молодежи, охваченных разнообразными  формами  отдыха,  оздоровления и занятости  </w:t>
      </w:r>
    </w:p>
    <w:p w:rsidR="00161AF6" w:rsidRPr="00C9664F" w:rsidRDefault="00161AF6" w:rsidP="009B315A">
      <w:pPr>
        <w:ind w:left="567" w:firstLine="567"/>
        <w:jc w:val="both"/>
      </w:pPr>
      <w:r w:rsidRPr="00C9664F">
        <w:t>2.  Обеспечение детей-сирот, детей, оставшихся без попечения родителей, детей, оказавшихся в трудной жизненной ситуации, социально опасном положении различными формами оздоровления и занятости</w:t>
      </w:r>
    </w:p>
    <w:p w:rsidR="00161AF6" w:rsidRPr="00C9664F" w:rsidRDefault="00161AF6" w:rsidP="009B315A">
      <w:pPr>
        <w:ind w:left="567" w:firstLine="567"/>
        <w:jc w:val="both"/>
      </w:pPr>
      <w:r w:rsidRPr="00C9664F">
        <w:t>3.  Внедрение  и развитие эффективных форм  организации  летнего отдыха  и занятости  детей старше 14 лет</w:t>
      </w:r>
    </w:p>
    <w:p w:rsidR="00161AF6" w:rsidRPr="00C9664F" w:rsidRDefault="00161AF6" w:rsidP="009B315A">
      <w:pPr>
        <w:ind w:left="567" w:firstLine="567"/>
        <w:jc w:val="both"/>
      </w:pPr>
      <w:r w:rsidRPr="00C9664F">
        <w:t>4.   Снижение показателей детской безнадзорности  и преступности.</w:t>
      </w:r>
    </w:p>
    <w:p w:rsidR="00161AF6" w:rsidRPr="00C9664F" w:rsidRDefault="00161AF6" w:rsidP="009B315A">
      <w:pPr>
        <w:adjustRightInd w:val="0"/>
        <w:ind w:left="567" w:firstLine="567"/>
        <w:jc w:val="both"/>
      </w:pPr>
      <w:r w:rsidRPr="00C9664F">
        <w:t>5. Улучшение материальной базы мест отдыха, спортивных площадок  в микрорайонах города и селах района.</w:t>
      </w:r>
    </w:p>
    <w:p w:rsidR="00932CA3" w:rsidRPr="00C9664F" w:rsidRDefault="00161AF6" w:rsidP="009B315A">
      <w:pPr>
        <w:adjustRightInd w:val="0"/>
        <w:ind w:left="567" w:firstLine="567"/>
        <w:jc w:val="both"/>
      </w:pPr>
      <w:r w:rsidRPr="00C9664F">
        <w:t>6. Создание системы страхования детей в детских оздоровительных лагерях дневного пребывания</w:t>
      </w:r>
    </w:p>
    <w:p w:rsidR="00932CA3" w:rsidRPr="00C9664F" w:rsidRDefault="00932CA3" w:rsidP="009B315A">
      <w:pPr>
        <w:adjustRightInd w:val="0"/>
        <w:ind w:left="567" w:firstLine="567"/>
        <w:jc w:val="both"/>
      </w:pPr>
      <w:r w:rsidRPr="00C9664F">
        <w:t xml:space="preserve">7. Повысить эффективность использования бюджетных средств, выделяемых на организацию отдыха, оздоровление детей и молодежи,  отработать механизм </w:t>
      </w:r>
      <w:proofErr w:type="spellStart"/>
      <w:r w:rsidRPr="00C9664F">
        <w:t>софинансирования</w:t>
      </w:r>
      <w:proofErr w:type="spellEnd"/>
      <w:r w:rsidRPr="00C9664F">
        <w:t xml:space="preserve"> оздоровительной кампании.</w:t>
      </w:r>
    </w:p>
    <w:p w:rsidR="00932CA3" w:rsidRPr="00C9664F" w:rsidRDefault="00932CA3" w:rsidP="009B315A">
      <w:pPr>
        <w:adjustRightInd w:val="0"/>
        <w:ind w:left="567" w:firstLine="567"/>
        <w:jc w:val="both"/>
      </w:pPr>
      <w:r w:rsidRPr="00C9664F">
        <w:lastRenderedPageBreak/>
        <w:t xml:space="preserve">   8. Обеспечить в приоритетном порядке отдых и оздоровление детей-сирот, детей, оставшихся без попечения родителей, детей, оказавшихся в трудной жизненной ситуации, находящихся в социально опасном положении.</w:t>
      </w:r>
    </w:p>
    <w:p w:rsidR="00932CA3" w:rsidRPr="00C9664F" w:rsidRDefault="00932CA3" w:rsidP="009B315A">
      <w:pPr>
        <w:adjustRightInd w:val="0"/>
        <w:ind w:left="567" w:firstLine="567"/>
        <w:jc w:val="both"/>
      </w:pPr>
    </w:p>
    <w:p w:rsidR="009421C2" w:rsidRPr="00C9664F" w:rsidRDefault="00161AF6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1C2" w:rsidRPr="00C9664F" w:rsidRDefault="009421C2" w:rsidP="009B315A">
      <w:pPr>
        <w:pStyle w:val="ConsPlusNonformat"/>
        <w:widowControl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0F199F" w:rsidRPr="00C9664F" w:rsidRDefault="000F199F" w:rsidP="009B315A">
      <w:pPr>
        <w:pStyle w:val="ConsPlusNormal"/>
        <w:widowControl/>
        <w:ind w:left="567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C2" w:rsidRPr="00C9664F" w:rsidRDefault="009421C2" w:rsidP="009B315A">
      <w:pPr>
        <w:pStyle w:val="ConsPlusNormal"/>
        <w:widowControl/>
        <w:ind w:left="567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Целевые индикаторы и показатели реализации</w:t>
      </w:r>
    </w:p>
    <w:p w:rsidR="009421C2" w:rsidRPr="00C9664F" w:rsidRDefault="009421C2" w:rsidP="009B315A">
      <w:pPr>
        <w:pStyle w:val="ConsPlusNormal"/>
        <w:widowControl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>плана мероприятий</w:t>
      </w:r>
    </w:p>
    <w:p w:rsidR="00BA496D" w:rsidRPr="00C9664F" w:rsidRDefault="00E13166" w:rsidP="009B315A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>Показатели целевых индикаторов показывают эффективность реализации мероприятий программы. Количественный показатель может быть изменен в зависимости от влияния внешних факторов:</w:t>
      </w:r>
    </w:p>
    <w:p w:rsidR="00E13166" w:rsidRPr="00C9664F" w:rsidRDefault="00E13166" w:rsidP="009B315A">
      <w:pPr>
        <w:ind w:left="567" w:firstLine="567"/>
        <w:jc w:val="both"/>
      </w:pPr>
      <w:r w:rsidRPr="00C9664F">
        <w:t>1.Финансовые риски.</w:t>
      </w:r>
    </w:p>
    <w:p w:rsidR="00E13166" w:rsidRPr="00C9664F" w:rsidRDefault="00E13166" w:rsidP="009B315A">
      <w:pPr>
        <w:ind w:left="567" w:firstLine="567"/>
        <w:jc w:val="both"/>
      </w:pPr>
      <w:r w:rsidRPr="00C9664F">
        <w:t>- недостаточность бюджетного финансирования приведет к нарушению внутренней логики мероприятий программы, что может повлечь за собой сокращение количества детей, вовлеченных в оздоровительную кампанию.</w:t>
      </w:r>
    </w:p>
    <w:p w:rsidR="00E13166" w:rsidRPr="00C9664F" w:rsidRDefault="00E13166" w:rsidP="009B315A">
      <w:pPr>
        <w:ind w:left="567" w:firstLine="567"/>
        <w:jc w:val="both"/>
      </w:pPr>
      <w:r w:rsidRPr="00C9664F">
        <w:t>2. Организационные риски.</w:t>
      </w:r>
    </w:p>
    <w:p w:rsidR="00E13166" w:rsidRPr="00C9664F" w:rsidRDefault="00E13166" w:rsidP="009B315A">
      <w:pPr>
        <w:ind w:left="567" w:firstLine="567"/>
        <w:jc w:val="both"/>
      </w:pPr>
      <w:r w:rsidRPr="00C9664F">
        <w:t>-  реорганизация в образовательных учреждениях, что может повлечь за собой уменьшение к-</w:t>
      </w:r>
      <w:proofErr w:type="spellStart"/>
      <w:r w:rsidRPr="00C9664F">
        <w:t>ва</w:t>
      </w:r>
      <w:proofErr w:type="spellEnd"/>
      <w:r w:rsidRPr="00C9664F">
        <w:t xml:space="preserve"> оздоровительных лагерей, созданных на базе школ.</w:t>
      </w:r>
    </w:p>
    <w:p w:rsidR="00E13166" w:rsidRPr="00C9664F" w:rsidRDefault="00E13166" w:rsidP="009B315A">
      <w:pPr>
        <w:ind w:left="567" w:firstLine="567"/>
        <w:jc w:val="both"/>
      </w:pPr>
      <w:r w:rsidRPr="00C9664F">
        <w:t>3. Социально – экономические риски</w:t>
      </w:r>
    </w:p>
    <w:p w:rsidR="00E13166" w:rsidRPr="00C9664F" w:rsidRDefault="00E13166" w:rsidP="009B315A">
      <w:pPr>
        <w:ind w:left="567" w:firstLine="567"/>
        <w:jc w:val="both"/>
      </w:pPr>
      <w:r w:rsidRPr="00C9664F">
        <w:t>- рост инфляции, выходящий за пределы прогнозных оценок, что так же скажется на показателях индикаторов</w:t>
      </w:r>
      <w:r w:rsidR="002B59B8" w:rsidRPr="00C9664F">
        <w:t>.</w:t>
      </w:r>
    </w:p>
    <w:p w:rsidR="00E13166" w:rsidRPr="00C9664F" w:rsidRDefault="00E13166" w:rsidP="00BA49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CA3" w:rsidRPr="00C9664F" w:rsidRDefault="00932CA3" w:rsidP="009421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633"/>
        <w:gridCol w:w="837"/>
        <w:gridCol w:w="874"/>
        <w:gridCol w:w="905"/>
        <w:gridCol w:w="874"/>
        <w:gridCol w:w="837"/>
        <w:gridCol w:w="786"/>
      </w:tblGrid>
      <w:tr w:rsidR="00932CA3" w:rsidRPr="00C9664F" w:rsidTr="00EE578F">
        <w:tc>
          <w:tcPr>
            <w:tcW w:w="4633" w:type="dxa"/>
            <w:vMerge w:val="restart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Показатель индикатора</w:t>
            </w:r>
          </w:p>
        </w:tc>
        <w:tc>
          <w:tcPr>
            <w:tcW w:w="1711" w:type="dxa"/>
            <w:gridSpan w:val="2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79" w:type="dxa"/>
            <w:gridSpan w:val="2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3" w:type="dxa"/>
            <w:gridSpan w:val="2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932CA3" w:rsidRPr="00C9664F" w:rsidTr="00EE578F">
        <w:tc>
          <w:tcPr>
            <w:tcW w:w="4633" w:type="dxa"/>
            <w:vMerge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874" w:type="dxa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874" w:type="dxa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86" w:type="dxa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66EB" w:rsidRPr="00C9664F" w:rsidTr="00EE578F">
        <w:tc>
          <w:tcPr>
            <w:tcW w:w="4633" w:type="dxa"/>
          </w:tcPr>
          <w:p w:rsidR="00A866EB" w:rsidRPr="00C9664F" w:rsidRDefault="00A866EB" w:rsidP="00FE775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школьного возраста, проживающих на территории муниципального района </w:t>
            </w:r>
            <w:proofErr w:type="gramStart"/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>без уч-ся 11 класса)</w:t>
            </w:r>
          </w:p>
        </w:tc>
        <w:tc>
          <w:tcPr>
            <w:tcW w:w="837" w:type="dxa"/>
          </w:tcPr>
          <w:p w:rsidR="00A866EB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209AE"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866EB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866EB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209AE"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866EB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866EB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209AE"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A866EB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A3" w:rsidRPr="00C9664F" w:rsidTr="00EE578F">
        <w:tc>
          <w:tcPr>
            <w:tcW w:w="4633" w:type="dxa"/>
          </w:tcPr>
          <w:p w:rsidR="00932CA3" w:rsidRPr="00C9664F" w:rsidRDefault="00932CA3" w:rsidP="00FE775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  <w:r w:rsidR="00FE775C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оздоровленных в ЗДОЛ</w:t>
            </w:r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к-</w:t>
            </w:r>
            <w:proofErr w:type="spellStart"/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 школьного возраста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4" w:type="dxa"/>
          </w:tcPr>
          <w:p w:rsidR="00932CA3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05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4" w:type="dxa"/>
          </w:tcPr>
          <w:p w:rsidR="00932CA3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932CA3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932CA3" w:rsidRPr="00C9664F" w:rsidTr="00EE578F">
        <w:tc>
          <w:tcPr>
            <w:tcW w:w="4633" w:type="dxa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  <w:r w:rsidR="00FE775C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оздоровленных</w:t>
            </w:r>
            <w:r w:rsidR="00FE775C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в ДСО</w:t>
            </w:r>
            <w:proofErr w:type="gramStart"/>
            <w:r w:rsidR="00FE775C" w:rsidRPr="00C9664F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="00FE775C" w:rsidRPr="00C9664F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к-</w:t>
            </w:r>
            <w:proofErr w:type="spellStart"/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 школьного возраст</w:t>
            </w:r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4" w:type="dxa"/>
          </w:tcPr>
          <w:p w:rsidR="00932CA3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05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4" w:type="dxa"/>
          </w:tcPr>
          <w:p w:rsidR="00932CA3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932CA3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932CA3" w:rsidRPr="00C9664F" w:rsidTr="00EE578F">
        <w:tc>
          <w:tcPr>
            <w:tcW w:w="4633" w:type="dxa"/>
          </w:tcPr>
          <w:p w:rsidR="00932CA3" w:rsidRPr="00C9664F" w:rsidRDefault="00932CA3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  <w:r w:rsidR="00FE775C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оздоровленных</w:t>
            </w:r>
            <w:r w:rsidR="00FE775C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в ДОЛДП</w:t>
            </w:r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к-</w:t>
            </w:r>
            <w:proofErr w:type="spellStart"/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 школьного возраст</w:t>
            </w:r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7" w:type="dxa"/>
          </w:tcPr>
          <w:p w:rsidR="00932CA3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874" w:type="dxa"/>
          </w:tcPr>
          <w:p w:rsidR="00932CA3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73.0</w:t>
            </w:r>
          </w:p>
        </w:tc>
        <w:tc>
          <w:tcPr>
            <w:tcW w:w="905" w:type="dxa"/>
          </w:tcPr>
          <w:p w:rsidR="00932CA3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74" w:type="dxa"/>
          </w:tcPr>
          <w:p w:rsidR="00932CA3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837" w:type="dxa"/>
          </w:tcPr>
          <w:p w:rsidR="00932CA3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86" w:type="dxa"/>
          </w:tcPr>
          <w:p w:rsidR="00932CA3" w:rsidRPr="00C9664F" w:rsidRDefault="004D5FFA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</w:tr>
      <w:tr w:rsidR="00932CA3" w:rsidRPr="00C9664F" w:rsidTr="00EE578F">
        <w:tc>
          <w:tcPr>
            <w:tcW w:w="4633" w:type="dxa"/>
          </w:tcPr>
          <w:p w:rsidR="00932CA3" w:rsidRPr="00C9664F" w:rsidRDefault="00932CA3" w:rsidP="00A866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Охват детей</w:t>
            </w:r>
            <w:r w:rsidR="00A866EB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старше 14 лет</w:t>
            </w:r>
            <w:r w:rsidR="00FE775C" w:rsidRPr="00C96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временной трудовой занятостью</w:t>
            </w:r>
            <w:r w:rsidR="00FE775C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A866EB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от общего к-</w:t>
            </w:r>
            <w:proofErr w:type="spellStart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 школьного возраста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4" w:type="dxa"/>
          </w:tcPr>
          <w:p w:rsidR="00932CA3" w:rsidRPr="00C9664F" w:rsidRDefault="00BA496D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905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</w:tcPr>
          <w:p w:rsidR="00932CA3" w:rsidRPr="00C9664F" w:rsidRDefault="00BA496D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932CA3" w:rsidRPr="00C9664F" w:rsidRDefault="00BA496D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932CA3" w:rsidRPr="00C9664F" w:rsidTr="00EE578F">
        <w:tc>
          <w:tcPr>
            <w:tcW w:w="4633" w:type="dxa"/>
          </w:tcPr>
          <w:p w:rsidR="00932CA3" w:rsidRPr="00C9664F" w:rsidRDefault="00FE775C" w:rsidP="00FE775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Охват детей,  занятых в реализации мероприятий молодежного проекта  «Дворовая практика»</w:t>
            </w:r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к-</w:t>
            </w:r>
            <w:proofErr w:type="spellStart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 школьного возраст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74" w:type="dxa"/>
          </w:tcPr>
          <w:p w:rsidR="00932CA3" w:rsidRPr="00C9664F" w:rsidRDefault="00BA496D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905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74" w:type="dxa"/>
          </w:tcPr>
          <w:p w:rsidR="00932CA3" w:rsidRPr="00C9664F" w:rsidRDefault="00BA496D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86" w:type="dxa"/>
          </w:tcPr>
          <w:p w:rsidR="00932CA3" w:rsidRPr="00C9664F" w:rsidRDefault="00BA496D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</w:tr>
      <w:tr w:rsidR="00932CA3" w:rsidRPr="00C9664F" w:rsidTr="00EE578F">
        <w:tc>
          <w:tcPr>
            <w:tcW w:w="4633" w:type="dxa"/>
          </w:tcPr>
          <w:p w:rsidR="00932CA3" w:rsidRPr="00C9664F" w:rsidRDefault="00FE775C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Охват детей, занятых в мероприятиях прогулочных групп</w:t>
            </w:r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к-</w:t>
            </w:r>
            <w:proofErr w:type="spellStart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 школьного возраста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4" w:type="dxa"/>
          </w:tcPr>
          <w:p w:rsidR="00932CA3" w:rsidRPr="00C9664F" w:rsidRDefault="00BA496D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905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4" w:type="dxa"/>
          </w:tcPr>
          <w:p w:rsidR="00932CA3" w:rsidRPr="00C9664F" w:rsidRDefault="00BA496D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837" w:type="dxa"/>
          </w:tcPr>
          <w:p w:rsidR="00932CA3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6" w:type="dxa"/>
          </w:tcPr>
          <w:p w:rsidR="00932CA3" w:rsidRPr="00C9664F" w:rsidRDefault="00BA496D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</w:tr>
      <w:tr w:rsidR="00FE775C" w:rsidRPr="00C9664F" w:rsidTr="00EE578F">
        <w:tc>
          <w:tcPr>
            <w:tcW w:w="4633" w:type="dxa"/>
          </w:tcPr>
          <w:p w:rsidR="00FE775C" w:rsidRPr="00C9664F" w:rsidRDefault="00FE775C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Охват детей по категориям: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75C" w:rsidRPr="00C9664F" w:rsidTr="00EE578F">
        <w:tc>
          <w:tcPr>
            <w:tcW w:w="4633" w:type="dxa"/>
          </w:tcPr>
          <w:p w:rsidR="00FE775C" w:rsidRPr="00C9664F" w:rsidRDefault="00FE775C" w:rsidP="00BA496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 дети – сироты, дети, оставшиеся без попечения родителей</w:t>
            </w:r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от общего к-</w:t>
            </w:r>
            <w:proofErr w:type="spellStart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 оставшихся без попечения родителей в возрасте до 16 лет.)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775C" w:rsidRPr="00C9664F" w:rsidTr="00EE578F">
        <w:tc>
          <w:tcPr>
            <w:tcW w:w="4633" w:type="dxa"/>
          </w:tcPr>
          <w:p w:rsidR="00FE775C" w:rsidRPr="00C9664F" w:rsidRDefault="00FE775C" w:rsidP="00BA496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дети из приемных семей</w:t>
            </w:r>
            <w:r w:rsidR="00756311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от общего к-</w:t>
            </w:r>
            <w:proofErr w:type="spellStart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 оставшихся без попечения родителей в возрасте до 16 лет.)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775C" w:rsidRPr="00C9664F" w:rsidTr="00EE578F">
        <w:tc>
          <w:tcPr>
            <w:tcW w:w="4633" w:type="dxa"/>
          </w:tcPr>
          <w:p w:rsidR="00FE775C" w:rsidRPr="00C9664F" w:rsidRDefault="00FE775C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 дети, состоящие на учете в КДН и ПДН</w:t>
            </w:r>
            <w:r w:rsidR="00BA496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775C" w:rsidRPr="00C9664F" w:rsidTr="00EE578F">
        <w:tc>
          <w:tcPr>
            <w:tcW w:w="4633" w:type="dxa"/>
          </w:tcPr>
          <w:p w:rsidR="00FE775C" w:rsidRPr="00C9664F" w:rsidRDefault="00FE775C" w:rsidP="0006599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системы оздоровительных лагерей </w:t>
            </w:r>
            <w:r w:rsidR="0006599B" w:rsidRPr="00C9664F">
              <w:rPr>
                <w:rFonts w:ascii="Times New Roman" w:hAnsi="Times New Roman" w:cs="Times New Roman"/>
                <w:sz w:val="24"/>
                <w:szCs w:val="24"/>
              </w:rPr>
              <w:t>на базе учреждений образования,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образования,</w:t>
            </w:r>
            <w:r w:rsidR="0006599B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2013 года</w:t>
            </w:r>
          </w:p>
        </w:tc>
        <w:tc>
          <w:tcPr>
            <w:tcW w:w="837" w:type="dxa"/>
          </w:tcPr>
          <w:p w:rsidR="00FE775C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</w:tcPr>
          <w:p w:rsidR="00FE775C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FE775C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775C" w:rsidRPr="00C9664F" w:rsidTr="00EE578F">
        <w:tc>
          <w:tcPr>
            <w:tcW w:w="4633" w:type="dxa"/>
          </w:tcPr>
          <w:p w:rsidR="00FE775C" w:rsidRPr="00C9664F" w:rsidRDefault="0006599B" w:rsidP="0006599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безопасного отдыха   через страхования детей в ДОЛДП в летний период</w:t>
            </w:r>
            <w:r w:rsidR="00A866EB" w:rsidRPr="00C9664F">
              <w:rPr>
                <w:rFonts w:ascii="Times New Roman" w:hAnsi="Times New Roman" w:cs="Times New Roman"/>
                <w:sz w:val="24"/>
                <w:szCs w:val="24"/>
              </w:rPr>
              <w:t>, в процентном отношении от общего числа отдохнувших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</w:tcPr>
          <w:p w:rsidR="00FE775C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</w:tcPr>
          <w:p w:rsidR="00FE775C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FE775C" w:rsidRPr="00C9664F" w:rsidRDefault="00756311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6" w:type="dxa"/>
          </w:tcPr>
          <w:p w:rsidR="00FE775C" w:rsidRPr="00C9664F" w:rsidRDefault="00A866EB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0EEF" w:rsidRPr="00C9664F" w:rsidTr="00EE578F">
        <w:tc>
          <w:tcPr>
            <w:tcW w:w="4633" w:type="dxa"/>
          </w:tcPr>
          <w:p w:rsidR="00600EEF" w:rsidRPr="00C9664F" w:rsidRDefault="00600EEF" w:rsidP="00A866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и молодежи спортивными и </w:t>
            </w: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культурномассовыми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от 7 до 30 лет из расчета 2400 человек этого возраста, проживающих на территории района)</w:t>
            </w:r>
          </w:p>
        </w:tc>
        <w:tc>
          <w:tcPr>
            <w:tcW w:w="837" w:type="dxa"/>
          </w:tcPr>
          <w:p w:rsidR="00600EEF" w:rsidRPr="00C9664F" w:rsidRDefault="00600EEF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1600</w:t>
            </w:r>
          </w:p>
        </w:tc>
        <w:tc>
          <w:tcPr>
            <w:tcW w:w="874" w:type="dxa"/>
          </w:tcPr>
          <w:p w:rsidR="00600EEF" w:rsidRPr="00C9664F" w:rsidRDefault="00600EEF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66.7</w:t>
            </w:r>
          </w:p>
        </w:tc>
        <w:tc>
          <w:tcPr>
            <w:tcW w:w="905" w:type="dxa"/>
          </w:tcPr>
          <w:p w:rsidR="00600EEF" w:rsidRPr="00C9664F" w:rsidRDefault="00600EEF" w:rsidP="00600EE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874" w:type="dxa"/>
          </w:tcPr>
          <w:p w:rsidR="00600EEF" w:rsidRPr="00C9664F" w:rsidRDefault="00600EEF" w:rsidP="00600EE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837" w:type="dxa"/>
          </w:tcPr>
          <w:p w:rsidR="00600EEF" w:rsidRPr="00C9664F" w:rsidRDefault="00600EEF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6" w:type="dxa"/>
          </w:tcPr>
          <w:p w:rsidR="00600EEF" w:rsidRPr="00C9664F" w:rsidRDefault="00600EEF" w:rsidP="009421C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48637B" w:rsidRPr="00C9664F" w:rsidRDefault="0048637B" w:rsidP="009421C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B315A" w:rsidRPr="00C9664F" w:rsidRDefault="009B315A" w:rsidP="009421C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5A" w:rsidRPr="00C9664F" w:rsidRDefault="009B315A" w:rsidP="009421C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C2" w:rsidRPr="00C9664F" w:rsidRDefault="009421C2" w:rsidP="00EE578F">
      <w:pPr>
        <w:pStyle w:val="ConsPlusNormal"/>
        <w:widowControl/>
        <w:ind w:left="567" w:firstLine="284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программных мероприятий по организации отдыха и оздоровления и</w:t>
      </w:r>
      <w:r w:rsidR="0006599B"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занятости детей и молодежи Большемурашкинского </w:t>
      </w:r>
      <w:r w:rsidR="008B12F1"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</w:p>
    <w:p w:rsidR="00BA496D" w:rsidRPr="00C9664F" w:rsidRDefault="00BA496D" w:rsidP="00EE578F">
      <w:pPr>
        <w:pStyle w:val="ConsPlusNormal"/>
        <w:widowControl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План системы программных мероприятий призван стимулировать развитие наиболее передовых и эффективных форм работы с детьми и молодежью в каникулярный период, одновременно повышая качество услуг в учреждениях, организующих безопасный отдых и оздоровление детей и молодежи, способствующих укреплению здоровья детей, улучшению их физического и нравственного благополучия, развитию творческих способностей.</w:t>
      </w:r>
    </w:p>
    <w:p w:rsidR="009421C2" w:rsidRPr="00C9664F" w:rsidRDefault="009421C2" w:rsidP="00EE578F">
      <w:pPr>
        <w:pStyle w:val="ConsPlusNormal"/>
        <w:widowControl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5A" w:rsidRPr="00C9664F" w:rsidRDefault="009B315A" w:rsidP="009421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B315A" w:rsidRPr="00C9664F" w:rsidSect="007751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315A" w:rsidRPr="00C9664F" w:rsidRDefault="009B315A" w:rsidP="009421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C2" w:rsidRPr="00C9664F" w:rsidRDefault="009421C2" w:rsidP="00600EE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Нормативно-правовое обеспечение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961"/>
        <w:gridCol w:w="1501"/>
        <w:gridCol w:w="1705"/>
        <w:gridCol w:w="1512"/>
        <w:gridCol w:w="2613"/>
        <w:gridCol w:w="2333"/>
      </w:tblGrid>
      <w:tr w:rsidR="009421C2" w:rsidRPr="00C9664F" w:rsidTr="00FF207F">
        <w:trPr>
          <w:trHeight w:val="278"/>
        </w:trPr>
        <w:tc>
          <w:tcPr>
            <w:tcW w:w="3167" w:type="dxa"/>
            <w:vMerge w:val="restart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61" w:type="dxa"/>
            <w:vMerge w:val="restart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718" w:type="dxa"/>
            <w:gridSpan w:val="3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2613" w:type="dxa"/>
            <w:vMerge w:val="restart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421C2" w:rsidRPr="00C9664F" w:rsidTr="00EE578F">
        <w:trPr>
          <w:trHeight w:val="277"/>
        </w:trPr>
        <w:tc>
          <w:tcPr>
            <w:tcW w:w="3167" w:type="dxa"/>
            <w:vMerge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599B" w:rsidRPr="00C9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599B" w:rsidRPr="00C9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599B"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vMerge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C9664F" w:rsidTr="00EE578F">
        <w:tc>
          <w:tcPr>
            <w:tcW w:w="3167" w:type="dxa"/>
          </w:tcPr>
          <w:p w:rsidR="00F677ED" w:rsidRPr="00C9664F" w:rsidRDefault="009421C2" w:rsidP="00F6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главы администрации   района «Об организации отдыха, оздоровлениями и занятости детей и молодежи Бо</w:t>
            </w:r>
            <w:r w:rsidR="00F677ED" w:rsidRPr="00C9664F">
              <w:rPr>
                <w:rFonts w:ascii="Times New Roman" w:hAnsi="Times New Roman" w:cs="Times New Roman"/>
                <w:sz w:val="24"/>
                <w:szCs w:val="24"/>
              </w:rPr>
              <w:t>льшемурашкинского района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21C2" w:rsidRPr="00C9664F" w:rsidRDefault="00F677ED" w:rsidP="00F6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соответствующий каникулярный период)</w:t>
            </w:r>
          </w:p>
        </w:tc>
        <w:tc>
          <w:tcPr>
            <w:tcW w:w="1961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каникулярного периода ежегодно</w:t>
            </w:r>
          </w:p>
        </w:tc>
        <w:tc>
          <w:tcPr>
            <w:tcW w:w="1501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Большемурашкинского </w:t>
            </w:r>
            <w:r w:rsidR="0006599B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33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C9664F" w:rsidTr="00EE578F">
        <w:tc>
          <w:tcPr>
            <w:tcW w:w="3167" w:type="dxa"/>
          </w:tcPr>
          <w:p w:rsidR="009421C2" w:rsidRPr="00C9664F" w:rsidRDefault="009421C2" w:rsidP="00F6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заинтересованными организациями по обеспечению отдыха, оздоровления детей и молодежи и трудовой занятости подростков.</w:t>
            </w:r>
          </w:p>
        </w:tc>
        <w:tc>
          <w:tcPr>
            <w:tcW w:w="1961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Август-сентябрь,</w:t>
            </w:r>
          </w:p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1501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421C2" w:rsidRPr="00C9664F" w:rsidRDefault="0006599B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з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аинтересованные службы и учреждения (по согласованию)</w:t>
            </w:r>
          </w:p>
        </w:tc>
        <w:tc>
          <w:tcPr>
            <w:tcW w:w="2333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7D" w:rsidRPr="00C9664F" w:rsidTr="00EE578F">
        <w:tc>
          <w:tcPr>
            <w:tcW w:w="3167" w:type="dxa"/>
          </w:tcPr>
          <w:p w:rsidR="00E7397D" w:rsidRPr="00C9664F" w:rsidRDefault="00E7397D" w:rsidP="00F6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Прием заявок от организаций и граждан на организацию оздоровления детей в ЗДОЛ и ДСО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1961" w:type="dxa"/>
          </w:tcPr>
          <w:p w:rsidR="00E7397D" w:rsidRPr="00C9664F" w:rsidRDefault="00E7397D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7397D" w:rsidRPr="00C9664F" w:rsidRDefault="00E7397D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397D" w:rsidRPr="00C9664F" w:rsidRDefault="00E7397D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7397D" w:rsidRPr="00C9664F" w:rsidRDefault="00E7397D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397D" w:rsidRPr="00C9664F" w:rsidRDefault="00E7397D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397D" w:rsidRPr="00C9664F" w:rsidRDefault="00E7397D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C9664F" w:rsidTr="00EE578F">
        <w:tc>
          <w:tcPr>
            <w:tcW w:w="3167" w:type="dxa"/>
          </w:tcPr>
          <w:p w:rsidR="009421C2" w:rsidRPr="00C9664F" w:rsidRDefault="009421C2" w:rsidP="00F6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для проведения конкурса на оказание услуг по организации оздоровления и отдыха детей и молодежи.</w:t>
            </w:r>
          </w:p>
        </w:tc>
        <w:tc>
          <w:tcPr>
            <w:tcW w:w="1961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Март – апрель,</w:t>
            </w:r>
          </w:p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01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33" w:type="dxa"/>
          </w:tcPr>
          <w:p w:rsidR="009421C2" w:rsidRPr="00C9664F" w:rsidRDefault="009421C2" w:rsidP="00FF20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1C2" w:rsidRPr="00C9664F" w:rsidRDefault="009421C2" w:rsidP="009421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315A" w:rsidRPr="00C9664F" w:rsidRDefault="009B315A" w:rsidP="009421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315A" w:rsidRPr="00C9664F" w:rsidRDefault="009B315A" w:rsidP="009421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315A" w:rsidRPr="00C9664F" w:rsidRDefault="009B315A" w:rsidP="009421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315A" w:rsidRPr="00C9664F" w:rsidRDefault="009B315A" w:rsidP="009421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600EE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Работа с руководящими и педагогическими кадрами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4"/>
        <w:gridCol w:w="2295"/>
        <w:gridCol w:w="2093"/>
        <w:gridCol w:w="992"/>
        <w:gridCol w:w="992"/>
        <w:gridCol w:w="993"/>
        <w:gridCol w:w="2126"/>
        <w:gridCol w:w="2126"/>
      </w:tblGrid>
      <w:tr w:rsidR="009421C2" w:rsidRPr="00C9664F" w:rsidTr="00F677ED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EE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EE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кадров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EE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EE57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сполнения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421C2" w:rsidRPr="00C9664F" w:rsidTr="00F677ED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6C7C" w:rsidRPr="00C9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6C7C" w:rsidRPr="00C9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6C7C"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C9664F" w:rsidTr="00F677ED">
        <w:trPr>
          <w:trHeight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ED" w:rsidRPr="00C9664F" w:rsidRDefault="00F677ED" w:rsidP="00F677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отдыха,       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оздоров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ления  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занятости детей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Большемурашкин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1C2" w:rsidRPr="00C9664F" w:rsidRDefault="009421C2" w:rsidP="00F677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 администраций, руководители учреждений и ведомств, заинтересованных в проведении  оздоровления, отдыха детей и молодежи 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координационного совета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 района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организаторов об условиях оздоровления и отдыха детей </w:t>
            </w:r>
          </w:p>
        </w:tc>
      </w:tr>
      <w:tr w:rsidR="009421C2" w:rsidRPr="00C9664F" w:rsidTr="00F677ED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677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совещания   для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различных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категорий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организаторов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детского отдыха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и     оздоровления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УСЗН,     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культуры, 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специалисты   по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надзору в  сфере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защиты      прав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   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благополучия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человека, 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инспектора    по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охране  труда и т.д.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    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моментов в организации оздоровительной кампании</w:t>
            </w:r>
          </w:p>
        </w:tc>
      </w:tr>
      <w:tr w:rsidR="009421C2" w:rsidRPr="00C9664F" w:rsidTr="00592DD2">
        <w:trPr>
          <w:trHeight w:val="2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организаторов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отдыха детей  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оздоровительных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лагерей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зав.   столовых,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медицинские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работники оздоровительных лагерей        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июнь  ежегодно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методам организации оздоровления и отдыха детей и молодежи</w:t>
            </w:r>
          </w:p>
        </w:tc>
      </w:tr>
      <w:tr w:rsidR="009421C2" w:rsidRPr="00C9664F" w:rsidTr="00F677ED">
        <w:trPr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ED" w:rsidRPr="00C9664F" w:rsidRDefault="00F677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учреждений 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r w:rsidR="0006599B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работы оздоровительного лагеря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Директора      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заместители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директоров    по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воспитательной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которых организуются лагеря с дневным пребыванием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координационного совета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КС,  управление образования,   ППДН,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специалисты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служб,   ведомств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Обучение  руководителей учреждений к подготовке  оздоровительных лагерей с целью соблюдения всех необходимых условий</w:t>
            </w:r>
          </w:p>
        </w:tc>
      </w:tr>
      <w:tr w:rsidR="009421C2" w:rsidRPr="00C9664F" w:rsidTr="00F677ED">
        <w:trPr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Организация учебы по подготовке вожатых для реализации областного проекта «Дворовая практика» на территории района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Старшеклассники МОУ Б-Мурашкинской средней общеобразовательной школы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Апрель, ежегодно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МОУ ДОД ЦРТДЮ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организаторов проекта «Дворовая практика»</w:t>
            </w:r>
          </w:p>
        </w:tc>
      </w:tr>
      <w:tr w:rsidR="009421C2" w:rsidRPr="00C9664F" w:rsidTr="00F677ED">
        <w:trPr>
          <w:trHeight w:val="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Подготовка помощников вожатых для оздоровительных лагерей из числа старшеклассников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Старшеклассники, изъявившие желание работать помощниками вожатых в оздоровительных лагерях района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ай, 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МОУ ДОД ЦРТДЮ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методическими материалами и инструкциями помощников вожатых в оздоровительных лагерях дневного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</w:t>
            </w:r>
          </w:p>
        </w:tc>
      </w:tr>
      <w:tr w:rsidR="009421C2" w:rsidRPr="00C9664F" w:rsidTr="00F677ED">
        <w:trPr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ED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Инструктивное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совещание    </w:t>
            </w:r>
          </w:p>
          <w:p w:rsidR="00F677ED" w:rsidRPr="00C9664F" w:rsidRDefault="00F677ED" w:rsidP="00F677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вопросу   трудовой    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занятости    детей </w:t>
            </w:r>
          </w:p>
          <w:p w:rsidR="009421C2" w:rsidRPr="00C9664F" w:rsidRDefault="009421C2" w:rsidP="00F677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  подростков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Руководители предприятий (работодатели)      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Май, ежегодно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образования, управление соц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РОВД, ЦЗН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в сфере трудовой занятости несовершеннолетних</w:t>
            </w:r>
          </w:p>
        </w:tc>
      </w:tr>
    </w:tbl>
    <w:p w:rsidR="009421C2" w:rsidRPr="00C9664F" w:rsidRDefault="009421C2" w:rsidP="009421C2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5A" w:rsidRPr="00C9664F" w:rsidRDefault="009B315A" w:rsidP="009421C2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C2" w:rsidRPr="00C9664F" w:rsidRDefault="009B315A" w:rsidP="00600E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421C2" w:rsidRPr="00C9664F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Организационно-методическое, техническое и финансовое обеспечение оздоровительной кампании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4481"/>
        <w:gridCol w:w="21"/>
        <w:gridCol w:w="1398"/>
        <w:gridCol w:w="19"/>
        <w:gridCol w:w="978"/>
        <w:gridCol w:w="15"/>
        <w:gridCol w:w="16"/>
        <w:gridCol w:w="850"/>
        <w:gridCol w:w="19"/>
        <w:gridCol w:w="12"/>
        <w:gridCol w:w="22"/>
        <w:gridCol w:w="93"/>
        <w:gridCol w:w="9"/>
        <w:gridCol w:w="133"/>
        <w:gridCol w:w="135"/>
        <w:gridCol w:w="625"/>
        <w:gridCol w:w="232"/>
        <w:gridCol w:w="142"/>
        <w:gridCol w:w="279"/>
        <w:gridCol w:w="205"/>
        <w:gridCol w:w="3114"/>
        <w:gridCol w:w="139"/>
        <w:gridCol w:w="1701"/>
      </w:tblGrid>
      <w:tr w:rsidR="00677548" w:rsidRPr="00C9664F" w:rsidTr="000146CA">
        <w:trPr>
          <w:trHeight w:val="36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77548" w:rsidRPr="00C9664F" w:rsidTr="000146CA">
        <w:trPr>
          <w:trHeight w:val="360"/>
        </w:trPr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8ED" w:rsidRPr="00C9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8ED" w:rsidRPr="00C9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8ED"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84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</w:t>
            </w:r>
            <w:r w:rsidR="00F677E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и   организация</w:t>
            </w:r>
            <w:r w:rsidR="00F677ED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 оздоровительной</w:t>
            </w:r>
            <w:r w:rsidR="00F677ED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кампании с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выявленных проблем     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475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Органы        местного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Большемурашкинского района</w:t>
            </w:r>
            <w:r w:rsidR="00475945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 со  всеми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заинтересованными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структурами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8C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проблем по организации </w:t>
            </w: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6528C" w:rsidRPr="00C966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</w:tr>
      <w:tr w:rsidR="00677548" w:rsidRPr="00C9664F" w:rsidTr="000146CA">
        <w:trPr>
          <w:trHeight w:val="96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ED" w:rsidRPr="00C9664F" w:rsidRDefault="00F677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оздоровительно-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кадрами  </w:t>
            </w:r>
          </w:p>
          <w:p w:rsidR="00F677ED" w:rsidRPr="00C9664F" w:rsidRDefault="00F677ED" w:rsidP="00F677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подготовка  их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для  работы  в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лагерей,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</w:t>
            </w:r>
          </w:p>
          <w:p w:rsidR="009421C2" w:rsidRPr="00C9664F" w:rsidRDefault="009421C2" w:rsidP="00F677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 других форм отдыха детей.              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совет,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8C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сотрудников, организующих </w:t>
            </w: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</w:p>
          <w:p w:rsidR="0056528C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рамках </w:t>
            </w: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лагерей</w:t>
            </w:r>
          </w:p>
        </w:tc>
      </w:tr>
      <w:tr w:rsidR="00677548" w:rsidRPr="00C9664F" w:rsidTr="000146CA">
        <w:trPr>
          <w:trHeight w:val="168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формирование            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информа</w:t>
            </w:r>
            <w:r w:rsidR="00F677E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ционно-аналитического  </w:t>
            </w:r>
            <w:r w:rsidR="00F677ED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банка по всем аспектам</w:t>
            </w:r>
            <w:r w:rsidR="00F677ED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оздоровления и занятости детей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молодежи             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 </w:t>
            </w:r>
          </w:p>
          <w:p w:rsidR="009421C2" w:rsidRPr="00C9664F" w:rsidRDefault="009421C2" w:rsidP="00475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отдел   по</w:t>
            </w:r>
            <w:r w:rsidR="00475945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физкультуре,   спорту,</w:t>
            </w:r>
            <w:r w:rsidR="00475945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туризму,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5945" w:rsidRPr="00C9664F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475945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соц. защиты населения,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здр</w:t>
            </w:r>
            <w:r w:rsidR="00475945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авоохранение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 w:rsidR="00475945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8C" w:rsidRPr="00C9664F"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  <w:r w:rsidR="00475945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8C"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РОВД,</w:t>
            </w:r>
            <w:r w:rsidR="00475945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центр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    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анализа оздоровления и отдыха детей в районе </w:t>
            </w:r>
          </w:p>
        </w:tc>
      </w:tr>
      <w:tr w:rsidR="00677548" w:rsidRPr="00C9664F" w:rsidTr="000146CA">
        <w:trPr>
          <w:trHeight w:val="360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Районный  конкурс  на   звание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"Лучшая подростковая бригада":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 место – 1 = 3500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 место-   1= 2500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 место – 2 х2000=4000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 -  сентябрь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28C" w:rsidRPr="00C9664F" w:rsidRDefault="009421C2" w:rsidP="00475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9421C2" w:rsidRPr="00C9664F" w:rsidRDefault="00475945" w:rsidP="00475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района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Поддержка лучших молодежных бригад, принявших участие во временной занятости</w:t>
            </w:r>
          </w:p>
        </w:tc>
      </w:tr>
      <w:tr w:rsidR="00677548" w:rsidRPr="00C9664F" w:rsidTr="000146CA">
        <w:trPr>
          <w:trHeight w:val="36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6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60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7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учреждений, организовавших лагеря   различных   типов, прогулочные группы,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оздоровительные площадки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Среди учреждений  по организации оздоровительных лагерей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Среди  организаций по организации прогулочных групп и т.д.</w:t>
            </w:r>
          </w:p>
          <w:p w:rsidR="009421C2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Поощрение участников конкурса</w:t>
            </w:r>
          </w:p>
          <w:p w:rsidR="009421C2" w:rsidRPr="00C9664F" w:rsidRDefault="005058ED" w:rsidP="00BB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Поощрение лучших организаторов оздоровления детей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Июнь -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август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         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координационный совет,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рабочая группа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Поддержка лучших организаторов оздоровления детей в летний период</w:t>
            </w:r>
          </w:p>
        </w:tc>
      </w:tr>
      <w:tr w:rsidR="00677548" w:rsidRPr="00C9664F" w:rsidTr="000146CA">
        <w:trPr>
          <w:trHeight w:val="413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9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фонда поощрения и стимулирования участников соревнований и конкурсов, предусмотренных в районном бюджете на соответствующий год.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86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72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Разработка  и проведение         комплекса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культурно-массовых мероприятий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спортивных состязаний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Апрель  -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август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субъектов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Отдел  культуры, управление</w:t>
            </w:r>
          </w:p>
          <w:p w:rsidR="0056528C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 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МОУ ДОД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отдел      по физкультуре,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</w:t>
            </w:r>
            <w:r w:rsidR="0056528C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занятости 1500 человек</w:t>
            </w:r>
          </w:p>
        </w:tc>
      </w:tr>
      <w:tr w:rsidR="00677548" w:rsidRPr="00C9664F" w:rsidTr="000146CA">
        <w:trPr>
          <w:trHeight w:val="346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техническое оснащение игровыми материалами </w:t>
            </w:r>
            <w:r w:rsidR="00BB15E5" w:rsidRPr="00C9664F">
              <w:rPr>
                <w:rFonts w:ascii="Times New Roman" w:hAnsi="Times New Roman" w:cs="Times New Roman"/>
                <w:sz w:val="24"/>
                <w:szCs w:val="24"/>
              </w:rPr>
              <w:t>оздоровительные лагеря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при учреждениях образования в летний период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игровым материалом 14 ДОЛ района</w:t>
            </w:r>
          </w:p>
        </w:tc>
      </w:tr>
      <w:tr w:rsidR="00677548" w:rsidRPr="00C9664F" w:rsidTr="000146CA">
        <w:trPr>
          <w:trHeight w:val="346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46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BB15E5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BB15E5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46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180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Приобретение ГСМ на доставку детей, направленных по приказу управления образования в ЗДОЛ и ДСО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A00D2A" w:rsidRPr="00C9664F" w:rsidRDefault="00A00D2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Зимний период 5 заездов</w:t>
            </w:r>
          </w:p>
          <w:p w:rsidR="00A00D2A" w:rsidRPr="00C9664F" w:rsidRDefault="00A00D2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Весенний период 5 заездов</w:t>
            </w:r>
          </w:p>
          <w:p w:rsidR="00A00D2A" w:rsidRPr="00C9664F" w:rsidRDefault="00A00D2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Летний период 10 заездов</w:t>
            </w:r>
          </w:p>
          <w:p w:rsidR="00A00D2A" w:rsidRPr="00C9664F" w:rsidRDefault="00A00D2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Осенний период 15 заездов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97D" w:rsidRPr="00C9664F" w:rsidRDefault="00A00D2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97D" w:rsidRPr="00C9664F" w:rsidRDefault="00A00D2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97D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Отправка 15</w:t>
            </w:r>
            <w:r w:rsidR="00A00D2A" w:rsidRPr="00C9664F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677548" w:rsidRPr="00C9664F" w:rsidTr="000146CA">
        <w:trPr>
          <w:trHeight w:val="18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18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7060F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7AA" w:rsidRPr="00C966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7060F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7AA" w:rsidRPr="00C966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180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7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180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страхования детей в летний период </w:t>
            </w:r>
            <w:r w:rsidR="00E7397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от всех </w:t>
            </w:r>
            <w:proofErr w:type="gramStart"/>
            <w:r w:rsidR="00E7397D" w:rsidRPr="00C9664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="00E7397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и несчастных случаев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которых созданы ДОЛДП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страхования</w:t>
            </w:r>
            <w:r w:rsidR="00E7397D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400 детей</w:t>
            </w:r>
          </w:p>
        </w:tc>
      </w:tr>
      <w:tr w:rsidR="00677548" w:rsidRPr="00C9664F" w:rsidTr="000146CA">
        <w:trPr>
          <w:trHeight w:val="18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18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E7397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180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D" w:rsidRPr="00C9664F" w:rsidRDefault="005058ED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CA" w:rsidRPr="00C9664F" w:rsidTr="000146CA">
        <w:trPr>
          <w:trHeight w:val="228"/>
        </w:trPr>
        <w:tc>
          <w:tcPr>
            <w:tcW w:w="5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CA" w:rsidRPr="00C9664F" w:rsidTr="000146CA">
        <w:trPr>
          <w:trHeight w:val="273"/>
        </w:trPr>
        <w:tc>
          <w:tcPr>
            <w:tcW w:w="5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Фед.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2" w:rsidRPr="00C9664F" w:rsidTr="000146CA">
        <w:trPr>
          <w:trHeight w:val="415"/>
        </w:trPr>
        <w:tc>
          <w:tcPr>
            <w:tcW w:w="5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Мест.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BB1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BB15E5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BB15E5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120.0</w:t>
            </w: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CA" w:rsidRPr="00C9664F" w:rsidTr="000146CA">
        <w:trPr>
          <w:trHeight w:val="265"/>
        </w:trPr>
        <w:tc>
          <w:tcPr>
            <w:tcW w:w="52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2" w:rsidRPr="00C9664F" w:rsidTr="00876CD7">
        <w:trPr>
          <w:trHeight w:val="520"/>
        </w:trPr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отдых и занятость детей в каникулярные периоды</w:t>
            </w:r>
          </w:p>
        </w:tc>
      </w:tr>
      <w:tr w:rsidR="009421C2" w:rsidRPr="00C9664F" w:rsidTr="00B86FE5">
        <w:trPr>
          <w:trHeight w:val="698"/>
        </w:trPr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</w:tr>
      <w:tr w:rsidR="00677548" w:rsidRPr="00C9664F" w:rsidTr="000146CA">
        <w:trPr>
          <w:trHeight w:val="411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кружков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учреждений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49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экскурсий, походов,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Зимние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совет,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позитивный отдых, развивающий кругозор и познавательную деятельность</w:t>
            </w:r>
          </w:p>
        </w:tc>
      </w:tr>
      <w:tr w:rsidR="00677548" w:rsidRPr="00C9664F" w:rsidTr="000146CA">
        <w:trPr>
          <w:trHeight w:val="549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49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B2617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B2617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49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7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оздоровления детей через  загородные лагеря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Координационный совет, коллегиальный орган по распределению путевок, ответственные за организацию оздоровления детей в организациях и предприятиях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  детей </w:t>
            </w:r>
          </w:p>
        </w:tc>
      </w:tr>
      <w:tr w:rsidR="00677548" w:rsidRPr="00C9664F" w:rsidTr="000146CA">
        <w:trPr>
          <w:trHeight w:val="557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7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7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8"/>
        </w:trPr>
        <w:tc>
          <w:tcPr>
            <w:tcW w:w="8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Новогодних и Рождественских представлений</w:t>
            </w:r>
            <w:r w:rsidR="00592DD2"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районе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8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дств др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угих программ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8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963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927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культурно массовых </w:t>
            </w:r>
            <w:r w:rsidR="00927B00"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спортивных мероприятий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За счет основных средств учреждений </w:t>
            </w:r>
            <w:r w:rsidR="00927B00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7AA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Учреждения образования и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1000 человек</w:t>
            </w:r>
          </w:p>
        </w:tc>
      </w:tr>
      <w:tr w:rsidR="00677548" w:rsidRPr="00C9664F" w:rsidTr="000146CA">
        <w:trPr>
          <w:trHeight w:val="300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927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поездки детей на  Кремлевскую и Губернаторскую Елку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для 50 детей</w:t>
            </w:r>
          </w:p>
        </w:tc>
      </w:tr>
      <w:tr w:rsidR="00677548" w:rsidRPr="00C9664F" w:rsidTr="000146CA">
        <w:trPr>
          <w:trHeight w:val="299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927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99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927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99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927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4" w:rsidRPr="00C9664F" w:rsidRDefault="00402F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CA" w:rsidRPr="00C9664F" w:rsidTr="000146CA">
        <w:trPr>
          <w:trHeight w:val="296"/>
        </w:trPr>
        <w:tc>
          <w:tcPr>
            <w:tcW w:w="5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9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то девяносто восемь тысяч руб. 00 коп.</w:t>
            </w:r>
          </w:p>
        </w:tc>
      </w:tr>
      <w:tr w:rsidR="000146CA" w:rsidRPr="00C9664F" w:rsidTr="000146CA">
        <w:trPr>
          <w:trHeight w:val="296"/>
        </w:trPr>
        <w:tc>
          <w:tcPr>
            <w:tcW w:w="5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Фед.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CA" w:rsidRPr="00C9664F" w:rsidTr="000146CA">
        <w:trPr>
          <w:trHeight w:val="296"/>
        </w:trPr>
        <w:tc>
          <w:tcPr>
            <w:tcW w:w="5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Мест.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87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17A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17A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49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CA" w:rsidRPr="00C9664F" w:rsidTr="000146CA">
        <w:trPr>
          <w:trHeight w:val="296"/>
        </w:trPr>
        <w:tc>
          <w:tcPr>
            <w:tcW w:w="52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49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C9664F" w:rsidTr="00B86FE5">
        <w:trPr>
          <w:trHeight w:val="562"/>
        </w:trPr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</w:tr>
      <w:tr w:rsidR="00677548" w:rsidRPr="00C9664F" w:rsidTr="000146CA">
        <w:trPr>
          <w:trHeight w:val="516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87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Лагеря дневного пребывания</w:t>
            </w:r>
            <w:r w:rsidR="000737AA"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876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двухразовым питанием </w:t>
            </w:r>
            <w:proofErr w:type="gramStart"/>
            <w:r w:rsidR="00876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600EEF"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0737AA"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дней)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образовательные учреждения района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Оздоровление 140 детей</w:t>
            </w:r>
            <w:r w:rsidR="000737AA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677548" w:rsidRPr="00C9664F" w:rsidTr="000146CA">
        <w:trPr>
          <w:trHeight w:val="516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634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7AA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7AA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7AA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AA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AA" w:rsidRPr="00C9664F" w:rsidRDefault="000737AA" w:rsidP="0087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CD7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AA" w:rsidRPr="00C9664F" w:rsidRDefault="000737AA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98.0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AA" w:rsidRPr="00C9664F" w:rsidRDefault="000737AA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98.0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7AA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7AA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16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0737A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96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оздоровления детей через загородные лагеря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совет, 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за оздоровление детей предприятий, организаций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Оздоровление 19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77548" w:rsidRPr="00C9664F" w:rsidTr="000146CA">
        <w:trPr>
          <w:trHeight w:val="272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62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73.99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73.99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73.99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36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2E2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39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927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оздоровление детей из числа ТЖЗ через </w:t>
            </w:r>
            <w:r w:rsidR="00927B00"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реабилитационные </w:t>
            </w: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центры</w:t>
            </w:r>
            <w:r w:rsidR="00927B00"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2786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Средства министерства социальной политики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управление социальной защиты населения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Оздоровление 11 детей из ТЖЗ</w:t>
            </w:r>
          </w:p>
        </w:tc>
      </w:tr>
      <w:tr w:rsidR="00677548" w:rsidRPr="00C9664F" w:rsidTr="000146CA">
        <w:trPr>
          <w:trHeight w:val="539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278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39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278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39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3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кружков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учреждений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образования, 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интересного досуга </w:t>
            </w:r>
          </w:p>
        </w:tc>
      </w:tr>
      <w:tr w:rsidR="00677548" w:rsidRPr="00C9664F" w:rsidTr="000146CA">
        <w:trPr>
          <w:trHeight w:val="701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спортивных, культурно массовых мероприятий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учреждений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спорта и туризма, учреждения образования, учреждения культуры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1000 человек</w:t>
            </w:r>
          </w:p>
        </w:tc>
      </w:tr>
      <w:tr w:rsidR="00677548" w:rsidRPr="00C9664F" w:rsidTr="000146CA">
        <w:trPr>
          <w:trHeight w:val="684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учреждений дополнительного образования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 плану учреждений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учреждений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образования,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мероприятия, проводимые в   МОУ ДОД  </w:t>
            </w:r>
          </w:p>
        </w:tc>
      </w:tr>
      <w:tr w:rsidR="00677548" w:rsidRPr="00C9664F" w:rsidTr="000146CA">
        <w:trPr>
          <w:trHeight w:val="430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экскурсий, походов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 образовательные учреждения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Вовлечение детей в позитивный отдых, развивающий кругозор и познавательную деятельность</w:t>
            </w:r>
          </w:p>
        </w:tc>
      </w:tr>
      <w:tr w:rsidR="00677548" w:rsidRPr="00C9664F" w:rsidTr="000146CA">
        <w:trPr>
          <w:trHeight w:val="28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03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12E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12E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12E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2E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2E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других муниципальных программ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12E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12E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95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40.0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95"/>
        </w:trPr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14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3B9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12E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B212E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95"/>
        </w:trPr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Фед.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95"/>
        </w:trPr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Мест.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87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D7">
              <w:rPr>
                <w:rFonts w:ascii="Times New Roman" w:hAnsi="Times New Roman" w:cs="Times New Roman"/>
                <w:b/>
                <w:sz w:val="24"/>
                <w:szCs w:val="24"/>
              </w:rPr>
              <w:t>129,99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171,99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B212E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171,99</w:t>
            </w:r>
            <w:r w:rsidR="00FB212E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95"/>
        </w:trPr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3B9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53,09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53,09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12E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53,09</w:t>
            </w:r>
          </w:p>
        </w:tc>
        <w:tc>
          <w:tcPr>
            <w:tcW w:w="3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1C2" w:rsidRPr="00C9664F" w:rsidTr="00876CD7">
        <w:trPr>
          <w:trHeight w:val="456"/>
        </w:trPr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</w:tr>
      <w:tr w:rsidR="00677548" w:rsidRPr="00C9664F" w:rsidTr="000146CA">
        <w:trPr>
          <w:trHeight w:val="392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677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оздоровительных лагерей дневного пребывания на базе общеобразова</w:t>
            </w:r>
            <w:r w:rsidR="00677548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 и учреждений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>21 календарный день</w:t>
            </w:r>
            <w:r w:rsidR="00927B00" w:rsidRPr="00C9664F">
              <w:rPr>
                <w:rFonts w:ascii="Times New Roman" w:hAnsi="Times New Roman" w:cs="Times New Roman"/>
                <w:sz w:val="24"/>
                <w:szCs w:val="24"/>
              </w:rPr>
              <w:t>, или 15 рабочих,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100 руб. питание)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образовательные учреждения района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Оздоровление  230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677548" w:rsidRPr="00C9664F" w:rsidTr="000146CA">
        <w:trPr>
          <w:trHeight w:val="344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48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FB212E" w:rsidP="0067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8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00" w:rsidRPr="00C9664F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00" w:rsidRPr="00C9664F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864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FB212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FB212E" w:rsidP="00677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оздоровительных лагерей дневного пребывания на базе общеобразовательных учреждений и учреждений дополнительного образования  (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>21 календарный день</w:t>
            </w:r>
            <w:r w:rsidR="00927B00" w:rsidRPr="00C9664F">
              <w:rPr>
                <w:rFonts w:ascii="Times New Roman" w:hAnsi="Times New Roman" w:cs="Times New Roman"/>
                <w:sz w:val="24"/>
                <w:szCs w:val="24"/>
              </w:rPr>
              <w:t>, или 15 рабочих,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80 руб. питание)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2E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населения, Координационный совет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FB212E" w:rsidP="00FB2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>ение 160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 ежегодно</w:t>
            </w:r>
          </w:p>
        </w:tc>
      </w:tr>
      <w:tr w:rsidR="00677548" w:rsidRPr="00C9664F" w:rsidTr="000146CA">
        <w:trPr>
          <w:trHeight w:val="376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1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677548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CD02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192.0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CD02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192.0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6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1080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детей, находящихся в ТЖЗ в </w:t>
            </w: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оздоровительных лагерях Нижегородской области через управление социальной защиты и санаториях за ее пределами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00" w:rsidRPr="00C9664F" w:rsidRDefault="00927B00" w:rsidP="002E2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министерства социальной защиты </w:t>
            </w:r>
          </w:p>
          <w:p w:rsidR="00927B00" w:rsidRPr="00C9664F" w:rsidRDefault="00927B00" w:rsidP="002E2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7B00" w:rsidRPr="00C9664F" w:rsidRDefault="00927B00" w:rsidP="002E2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населения, Координационный совет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B00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Оздоровить 20 детей, находящихся в ТЖЗ. Обеспечение курортно – санаторного лечения детей</w:t>
            </w:r>
          </w:p>
        </w:tc>
      </w:tr>
      <w:tr w:rsidR="00677548" w:rsidRPr="00C9664F" w:rsidTr="000146CA">
        <w:trPr>
          <w:trHeight w:val="317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51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97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59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детей в оздоровительные загородные лагеря </w:t>
            </w:r>
            <w:r w:rsidR="007060F9" w:rsidRPr="00C9664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CD02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CD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CD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коллегиальный орган по распределению путевок, ответственные за организацию оздоровления детей в организациях и предприятиях района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CD02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 оздоровления  45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677548" w:rsidRPr="00C9664F" w:rsidTr="000146CA">
        <w:trPr>
          <w:trHeight w:val="267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7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677548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42.01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CD02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480.723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CD02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480.723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46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2E2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102.28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2E2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102.28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2E2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102.28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07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706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детей в </w:t>
            </w:r>
            <w:r w:rsidR="007060F9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0F9" w:rsidRPr="00C9664F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="007060F9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оздоровительные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центры и санатории Нижегородской области и за ее пределами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CD02F4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152.405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CD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152.405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CD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152.405 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коллегиальный орган по распределению путевок, ответственные за организацию оздоровления детей в организациях и предприятиях района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к</w:t>
            </w:r>
            <w:r w:rsidR="0033259F" w:rsidRPr="00C9664F">
              <w:rPr>
                <w:rFonts w:ascii="Times New Roman" w:hAnsi="Times New Roman" w:cs="Times New Roman"/>
                <w:sz w:val="24"/>
                <w:szCs w:val="24"/>
              </w:rPr>
              <w:t>урортно – санаторного лечения 16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677548" w:rsidRPr="00C9664F" w:rsidTr="000146CA">
        <w:trPr>
          <w:trHeight w:val="256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46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1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677548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677548" w:rsidP="00CD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677548" w:rsidP="0067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CD02F4" w:rsidRPr="00C9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696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Организация трудовых школьных объединений,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учреждений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380  детей к организации занятости  через работу в пришкольных трудовых объединениях, в том числе 100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волонтеров.</w:t>
            </w:r>
          </w:p>
        </w:tc>
      </w:tr>
      <w:tr w:rsidR="00677548" w:rsidRPr="00C9664F" w:rsidTr="000146CA">
        <w:trPr>
          <w:trHeight w:val="696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прогулочных групп на базе учреждений культуры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отдел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12 прогулочных групп. Вовлечение в организованный досуг  250 детей и подростков </w:t>
            </w:r>
          </w:p>
        </w:tc>
      </w:tr>
      <w:tr w:rsidR="00677548" w:rsidRPr="00C9664F" w:rsidTr="000146CA">
        <w:trPr>
          <w:trHeight w:val="54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48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5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701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Трудовая временная занятость подростков через Центр занятости и управление образования</w:t>
            </w:r>
          </w:p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46.75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46.75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46.75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Центр занятости населения, работодатели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занятость 100 подростков </w:t>
            </w:r>
          </w:p>
        </w:tc>
      </w:tr>
      <w:tr w:rsidR="00677548" w:rsidRPr="00C9664F" w:rsidTr="000146CA">
        <w:trPr>
          <w:trHeight w:val="398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701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014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2E2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20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283.0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90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684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Организация многодневных туристических походов и экскурсий</w:t>
            </w:r>
          </w:p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позитивный отдых, развивающий кругозор и </w:t>
            </w: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познавательс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кую деятельность</w:t>
            </w:r>
          </w:p>
        </w:tc>
      </w:tr>
      <w:tr w:rsidR="00677548" w:rsidRPr="00C9664F" w:rsidTr="000146CA">
        <w:trPr>
          <w:trHeight w:val="387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20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2A20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2A20" w:rsidRPr="00C9664F" w:rsidRDefault="002E2A20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2A20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20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20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 других муниципальных программ</w:t>
            </w:r>
          </w:p>
          <w:p w:rsidR="002E2A20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2A20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2A20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2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674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техническое оснащение молодежного проекта «Дворовая практика»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организации, курирующие проект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5 дворовых площадок. Вовлечение в организованный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и досуг 100 подростков и детей.</w:t>
            </w:r>
          </w:p>
        </w:tc>
      </w:tr>
      <w:tr w:rsidR="00677548" w:rsidRPr="00C9664F" w:rsidTr="000146CA">
        <w:trPr>
          <w:trHeight w:val="414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21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3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84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массовых культурно – массовых и спортивных мероприятий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учреждений</w:t>
            </w:r>
            <w:r w:rsidR="002E2A20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программ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учреждения культуры, отдел спорта и туризма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более 1000 детей и молодежи в различных мероприятиях, направленных на позитивный досуг, пропаганду здорового образа жизни.</w:t>
            </w:r>
          </w:p>
        </w:tc>
      </w:tr>
      <w:tr w:rsidR="00677548" w:rsidRPr="00C9664F" w:rsidTr="000146CA">
        <w:trPr>
          <w:trHeight w:val="55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молодежных акций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учреждений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общественные молодежные структуры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к общественной полезной деятельности, развитие волонтерского движения</w:t>
            </w:r>
          </w:p>
        </w:tc>
      </w:tr>
      <w:tr w:rsidR="00677548" w:rsidRPr="00C9664F" w:rsidTr="000146CA">
        <w:trPr>
          <w:trHeight w:val="36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152.405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152.405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152.405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61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Фед.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24290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6C7C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C7C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64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Мест.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24290" w:rsidP="00014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6CA">
              <w:rPr>
                <w:rFonts w:ascii="Times New Roman" w:hAnsi="Times New Roman" w:cs="Times New Roman"/>
                <w:b/>
                <w:sz w:val="24"/>
                <w:szCs w:val="24"/>
              </w:rPr>
              <w:t>70,010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1390,723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4290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1390,723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41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24290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3B9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281,88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281,88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4290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C96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3B9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281,88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C9664F" w:rsidTr="00B86FE5">
        <w:trPr>
          <w:trHeight w:val="555"/>
        </w:trPr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677548" w:rsidRPr="00C9664F" w:rsidTr="000146CA">
        <w:trPr>
          <w:trHeight w:val="411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Лагеря дневного пребывания с </w:t>
            </w: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трехразовым питанием </w:t>
            </w:r>
            <w:proofErr w:type="gramStart"/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00EEF"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- 5</w:t>
            </w: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 из расчета 80 рублей питание)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/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/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совет,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2E2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Оздоровление  </w:t>
            </w:r>
            <w:r w:rsidR="002E2A20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20"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677548" w:rsidRPr="00C9664F" w:rsidTr="000146CA">
        <w:trPr>
          <w:trHeight w:val="407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1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3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1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2E2A20">
            <w:r w:rsidRPr="00C9664F">
              <w:t xml:space="preserve">  </w:t>
            </w:r>
            <w:r w:rsidR="002E2A20" w:rsidRPr="00C9664F">
              <w:t xml:space="preserve"> 58.8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r w:rsidRPr="00C9664F">
              <w:t xml:space="preserve"> 58.8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20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897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спортивных, культурно массовых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27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учреждений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учреждения культуры, отдел спорта и туризм</w:t>
            </w:r>
            <w:r w:rsidR="00923027" w:rsidRPr="00C96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  детей и молодежи в различных мероприятиях, направленных   пропаганду здорового образа жизни.</w:t>
            </w:r>
          </w:p>
        </w:tc>
      </w:tr>
      <w:tr w:rsidR="00677548" w:rsidRPr="00C9664F" w:rsidTr="000146CA">
        <w:trPr>
          <w:trHeight w:val="896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2771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896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2771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896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22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0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5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оздоровления детей через загородные лагеря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коллегиальный орган по распределению путевок, ответственные за организацию оздоровления детей в организациях и предприятиях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E5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Оздоровление 8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( 7 дней пребывания)</w:t>
            </w:r>
          </w:p>
        </w:tc>
      </w:tr>
      <w:tr w:rsidR="00677548" w:rsidRPr="00C9664F" w:rsidTr="000146CA">
        <w:trPr>
          <w:trHeight w:val="393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1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398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1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30.441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E2A2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30.441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8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5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оздоровления детей через оздоровительные центры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27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63F" w:rsidRPr="00C9664F" w:rsidRDefault="005209AE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средств министерства социальной политики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населения, Координационный совет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Оздоровить 11 детей из семей ТЖЗ</w:t>
            </w:r>
          </w:p>
        </w:tc>
      </w:tr>
      <w:tr w:rsidR="00677548" w:rsidRPr="00C9664F" w:rsidTr="000146CA">
        <w:trPr>
          <w:trHeight w:val="415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2771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07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2771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413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F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55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учреждений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 плану учреждений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За счет основных средств учреждений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образования, </w:t>
            </w:r>
            <w:proofErr w:type="gramStart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</w:t>
            </w:r>
            <w:proofErr w:type="gramEnd"/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детей в работу кружков и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планируемых мероприятий</w:t>
            </w:r>
          </w:p>
        </w:tc>
      </w:tr>
      <w:tr w:rsidR="00677548" w:rsidRPr="00C9664F" w:rsidTr="000146CA">
        <w:trPr>
          <w:trHeight w:val="38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3B9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5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Фед.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Мест.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27B00" w:rsidP="00014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89,241</w:t>
            </w:r>
            <w:r w:rsidR="00927B00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927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89,241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7B00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8" w:rsidRPr="00C9664F" w:rsidTr="000146CA">
        <w:trPr>
          <w:trHeight w:val="253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3B9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A13B9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3B9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1C2" w:rsidRPr="00C9664F" w:rsidRDefault="009421C2" w:rsidP="009421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475945">
      <w:pPr>
        <w:pStyle w:val="ConsPlusNormal"/>
        <w:widowControl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1485"/>
        <w:gridCol w:w="1485"/>
        <w:gridCol w:w="1168"/>
        <w:gridCol w:w="1168"/>
        <w:gridCol w:w="1134"/>
        <w:gridCol w:w="1242"/>
        <w:gridCol w:w="34"/>
        <w:gridCol w:w="1984"/>
        <w:gridCol w:w="108"/>
        <w:gridCol w:w="1985"/>
      </w:tblGrid>
      <w:tr w:rsidR="009421C2" w:rsidRPr="00C9664F" w:rsidTr="00DD5F4D">
        <w:trPr>
          <w:trHeight w:val="36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421C2" w:rsidRPr="00C9664F" w:rsidTr="00DD5F4D">
        <w:trPr>
          <w:trHeight w:val="360"/>
        </w:trPr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17A" w:rsidRPr="00C9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17A" w:rsidRPr="00C96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17A" w:rsidRPr="00C9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C9664F" w:rsidTr="00DD5F4D">
        <w:trPr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Работа   со   средствами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массовой  информации  по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освещению    организации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отдыха,  оздоровления  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занятости    детей     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Органы              местного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       района,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координационный совет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оздоровительной кампании детей и молодежи</w:t>
            </w:r>
          </w:p>
        </w:tc>
      </w:tr>
      <w:tr w:rsidR="009421C2" w:rsidRPr="00C9664F" w:rsidTr="00DD5F4D">
        <w:trPr>
          <w:trHeight w:val="294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 «Каникулы»</w:t>
            </w:r>
          </w:p>
        </w:tc>
      </w:tr>
      <w:tr w:rsidR="009421C2" w:rsidRPr="00C9664F" w:rsidTr="00DD5F4D">
        <w:trPr>
          <w:trHeight w:val="486"/>
        </w:trPr>
        <w:tc>
          <w:tcPr>
            <w:tcW w:w="63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B2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B2617A"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е программы рассчитано  на три года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4A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4290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63F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D797C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71.529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2271.529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2271.529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6814587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7C" w:rsidRPr="00C9664F" w:rsidTr="00DD5F4D">
        <w:trPr>
          <w:trHeight w:val="486"/>
        </w:trPr>
        <w:tc>
          <w:tcPr>
            <w:tcW w:w="63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152.405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152.405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152.405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457215</w:t>
            </w: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C9664F" w:rsidTr="00DD5F4D">
        <w:trPr>
          <w:trHeight w:val="408"/>
        </w:trPr>
        <w:tc>
          <w:tcPr>
            <w:tcW w:w="63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Фед.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7C" w:rsidRPr="00C9664F" w:rsidTr="00DD5F4D">
        <w:trPr>
          <w:trHeight w:val="414"/>
        </w:trPr>
        <w:tc>
          <w:tcPr>
            <w:tcW w:w="63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Мест.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014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6CA">
              <w:rPr>
                <w:rFonts w:ascii="Times New Roman" w:hAnsi="Times New Roman" w:cs="Times New Roman"/>
                <w:b/>
                <w:sz w:val="24"/>
                <w:szCs w:val="24"/>
              </w:rPr>
              <w:t>200.00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1779.954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1779.954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B814B7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3759908</w:t>
            </w: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7C" w:rsidRPr="00C9664F" w:rsidTr="00DD5F4D">
        <w:trPr>
          <w:trHeight w:val="407"/>
        </w:trPr>
        <w:tc>
          <w:tcPr>
            <w:tcW w:w="63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339.17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339.17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339.17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0C763F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1017510</w:t>
            </w: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7C" w:rsidRPr="00C9664F" w:rsidRDefault="004D797C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1C2" w:rsidRPr="00C9664F" w:rsidRDefault="009421C2" w:rsidP="009421C2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C2" w:rsidRPr="00C9664F" w:rsidRDefault="009421C2" w:rsidP="00DD5F4D">
      <w:pPr>
        <w:pStyle w:val="ConsPlusNormal"/>
        <w:widowControl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215"/>
        <w:gridCol w:w="1134"/>
        <w:gridCol w:w="1134"/>
        <w:gridCol w:w="1276"/>
        <w:gridCol w:w="2552"/>
        <w:gridCol w:w="2551"/>
      </w:tblGrid>
      <w:tr w:rsidR="009421C2" w:rsidRPr="00C9664F" w:rsidTr="00FF207F">
        <w:trPr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421C2" w:rsidRPr="00C9664F" w:rsidTr="00FF207F">
        <w:trPr>
          <w:trHeight w:val="240"/>
        </w:trPr>
        <w:tc>
          <w:tcPr>
            <w:tcW w:w="4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2" w:rsidRPr="00C9664F" w:rsidTr="00FF207F">
        <w:trPr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в  координационный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совет  по   организации  отдыха,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оздоровления и занятости детей 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молодежи района  информации  для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оперативной          координации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           всех</w:t>
            </w:r>
            <w:r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заинтересованных организаций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координационного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475945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t>здоровительно-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     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       все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заинтересованные      </w:t>
            </w:r>
            <w:r w:rsidR="009421C2" w:rsidRPr="00C96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Поощрение и поддержка лучших учреждений, организующих оздоровление и отдых детей</w:t>
            </w:r>
          </w:p>
        </w:tc>
      </w:tr>
      <w:tr w:rsidR="009421C2" w:rsidRPr="00C9664F" w:rsidTr="00FF207F">
        <w:trPr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Совещание по итогам оздоровительной кампании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 плану координационного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постановка задач на предстоящий период</w:t>
            </w:r>
          </w:p>
        </w:tc>
      </w:tr>
    </w:tbl>
    <w:p w:rsidR="009421C2" w:rsidRPr="00C9664F" w:rsidRDefault="009421C2" w:rsidP="009421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9421C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664F">
        <w:rPr>
          <w:rFonts w:ascii="Times New Roman" w:hAnsi="Times New Roman" w:cs="Times New Roman"/>
          <w:b/>
          <w:sz w:val="24"/>
          <w:szCs w:val="24"/>
        </w:rPr>
        <w:t>СОЦИАЛЬНЫЕ ПАРТНЕРЫ ПО РЕАЛИЗАЦИИ МЕРОПРИЯТИЙ ПРОГРАММЫ:</w:t>
      </w:r>
    </w:p>
    <w:p w:rsidR="009421C2" w:rsidRPr="00C9664F" w:rsidRDefault="009421C2" w:rsidP="009421C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 xml:space="preserve">Администрация     района,    управление образования, управление финансов, комитет экономики, отдел спорта, отдел культуры,  органы здравоохранения, администрация поселка   и  сельские  поселения, центр  занятости населения,    управление     социальной    защиты населения, учреждения образования, профсоюзные  организации, районная служба </w:t>
      </w:r>
      <w:proofErr w:type="spellStart"/>
      <w:r w:rsidRPr="00C966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9664F">
        <w:rPr>
          <w:rFonts w:ascii="Times New Roman" w:hAnsi="Times New Roman" w:cs="Times New Roman"/>
          <w:sz w:val="24"/>
          <w:szCs w:val="24"/>
        </w:rPr>
        <w:t xml:space="preserve">, </w:t>
      </w:r>
      <w:r w:rsidR="00224290" w:rsidRPr="00C9664F">
        <w:rPr>
          <w:rFonts w:ascii="Times New Roman" w:hAnsi="Times New Roman" w:cs="Times New Roman"/>
          <w:sz w:val="24"/>
          <w:szCs w:val="24"/>
        </w:rPr>
        <w:t xml:space="preserve"> ОП МВД по Большемурашкинскому району</w:t>
      </w:r>
      <w:r w:rsidRPr="00C9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290" w:rsidRPr="00C9664F"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  <w:r w:rsidR="00224290" w:rsidRPr="00C9664F">
        <w:rPr>
          <w:rFonts w:ascii="Times New Roman" w:hAnsi="Times New Roman" w:cs="Times New Roman"/>
          <w:sz w:val="24"/>
          <w:szCs w:val="24"/>
        </w:rPr>
        <w:t xml:space="preserve">, </w:t>
      </w:r>
      <w:r w:rsidRPr="00C9664F">
        <w:rPr>
          <w:rFonts w:ascii="Times New Roman" w:hAnsi="Times New Roman" w:cs="Times New Roman"/>
          <w:sz w:val="24"/>
          <w:szCs w:val="24"/>
        </w:rPr>
        <w:t>работодатели</w:t>
      </w:r>
    </w:p>
    <w:p w:rsidR="009421C2" w:rsidRPr="00C9664F" w:rsidRDefault="009421C2" w:rsidP="009421C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9421C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664F">
        <w:rPr>
          <w:rFonts w:ascii="Times New Roman" w:hAnsi="Times New Roman" w:cs="Times New Roman"/>
          <w:b/>
          <w:bCs/>
          <w:sz w:val="24"/>
          <w:szCs w:val="24"/>
        </w:rPr>
        <w:t>ОБЪЕМЫ И ИСТОЧНИКИ ФИНАНСИРОВАНИЯ:</w:t>
      </w:r>
    </w:p>
    <w:p w:rsidR="009421C2" w:rsidRPr="00C9664F" w:rsidRDefault="009421C2" w:rsidP="009421C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9421C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Предполагается охватить различными видами организованного отдыха, оздоровления и занятости более 2000 детей и молодежи.</w:t>
      </w:r>
    </w:p>
    <w:p w:rsidR="009421C2" w:rsidRPr="00C9664F" w:rsidRDefault="009421C2" w:rsidP="009421C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>Финансирование программы вычислялось по итогам финансирования предыдущего года.</w:t>
      </w:r>
    </w:p>
    <w:p w:rsidR="009421C2" w:rsidRPr="00C9664F" w:rsidRDefault="009421C2" w:rsidP="009421C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 xml:space="preserve">При этом финансирование оздоровительной компании планируется осуществлять  </w:t>
      </w:r>
      <w:proofErr w:type="gramStart"/>
      <w:r w:rsidRPr="00C9664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tbl>
      <w:tblPr>
        <w:tblW w:w="6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168"/>
        <w:gridCol w:w="1134"/>
        <w:gridCol w:w="1276"/>
        <w:gridCol w:w="1984"/>
      </w:tblGrid>
      <w:tr w:rsidR="009421C2" w:rsidRPr="00C9664F" w:rsidTr="00FF207F">
        <w:trPr>
          <w:trHeight w:val="48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224290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9421C2"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C2" w:rsidRPr="00C9664F" w:rsidRDefault="009421C2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годам</w:t>
            </w:r>
          </w:p>
        </w:tc>
      </w:tr>
      <w:tr w:rsidR="00780F5A" w:rsidRPr="00C9664F" w:rsidTr="00FF207F">
        <w:trPr>
          <w:trHeight w:val="48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0146CA" w:rsidP="00946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691.575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2271.529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2271.529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6814.589</w:t>
            </w:r>
          </w:p>
        </w:tc>
      </w:tr>
      <w:tr w:rsidR="00780F5A" w:rsidRPr="00C9664F" w:rsidTr="00FF207F">
        <w:trPr>
          <w:trHeight w:val="48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946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152.405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152.405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152.405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457.217</w:t>
            </w:r>
          </w:p>
        </w:tc>
      </w:tr>
      <w:tr w:rsidR="00780F5A" w:rsidRPr="00C9664F" w:rsidTr="00FF207F">
        <w:trPr>
          <w:trHeight w:val="408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Фед.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946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F5A" w:rsidRPr="00C9664F" w:rsidTr="00FF207F">
        <w:trPr>
          <w:trHeight w:val="414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Мест.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014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6CA">
              <w:rPr>
                <w:rFonts w:ascii="Times New Roman" w:hAnsi="Times New Roman" w:cs="Times New Roman"/>
                <w:b/>
                <w:sz w:val="24"/>
                <w:szCs w:val="24"/>
              </w:rPr>
              <w:t>200.00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1779.954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1779.954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B814B7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3759908</w:t>
            </w:r>
          </w:p>
        </w:tc>
      </w:tr>
      <w:tr w:rsidR="00780F5A" w:rsidRPr="00C9664F" w:rsidTr="00FF207F">
        <w:trPr>
          <w:trHeight w:val="407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FF2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Внеб</w:t>
            </w:r>
            <w:proofErr w:type="spellEnd"/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946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339.17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339.17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339.17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A" w:rsidRPr="00C9664F" w:rsidRDefault="00780F5A" w:rsidP="00BA4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F">
              <w:rPr>
                <w:rFonts w:ascii="Times New Roman" w:hAnsi="Times New Roman" w:cs="Times New Roman"/>
                <w:b/>
                <w:sz w:val="24"/>
                <w:szCs w:val="24"/>
              </w:rPr>
              <w:t>1017510</w:t>
            </w:r>
          </w:p>
        </w:tc>
      </w:tr>
    </w:tbl>
    <w:p w:rsidR="009421C2" w:rsidRPr="00C9664F" w:rsidRDefault="009421C2" w:rsidP="009421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9421C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lastRenderedPageBreak/>
        <w:t xml:space="preserve"> В ходе реализации программы  оздоровления, отдыха и занятости детей и молодежи финансирование из вышеперечисленных источников может корректироваться с учетом  возможностей всех видов источников финансирования и возможного изменения в  реализации мероприятий Программы.</w:t>
      </w:r>
    </w:p>
    <w:p w:rsidR="009421C2" w:rsidRPr="00C9664F" w:rsidRDefault="009421C2" w:rsidP="009421C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C2" w:rsidRDefault="009421C2" w:rsidP="000146C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 w:rsidR="00C227EA"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64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7EA"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ИСПОЛНЕНИЕМ </w:t>
      </w:r>
      <w:r w:rsidR="00C227EA" w:rsidRPr="00C96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64F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0146CA" w:rsidRPr="00C9664F" w:rsidRDefault="000146CA" w:rsidP="000146C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421C2" w:rsidRPr="00C9664F" w:rsidRDefault="009421C2" w:rsidP="009421C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64F">
        <w:rPr>
          <w:rFonts w:ascii="Times New Roman" w:hAnsi="Times New Roman" w:cs="Times New Roman"/>
          <w:sz w:val="24"/>
          <w:szCs w:val="24"/>
        </w:rPr>
        <w:t xml:space="preserve"> Исполнителем программы является Координационный совет по организации летнего отдыха и оздоровления детей в Большемурашкинском районе, а также руководители субъектов – организаторов летнего отдыха </w:t>
      </w:r>
      <w:proofErr w:type="gramStart"/>
      <w:r w:rsidRPr="00C966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664F">
        <w:rPr>
          <w:rFonts w:ascii="Times New Roman" w:hAnsi="Times New Roman" w:cs="Times New Roman"/>
          <w:sz w:val="24"/>
          <w:szCs w:val="24"/>
        </w:rPr>
        <w:t xml:space="preserve">по согласованию)  </w:t>
      </w:r>
    </w:p>
    <w:p w:rsidR="009421C2" w:rsidRPr="00C9664F" w:rsidRDefault="00C227EA" w:rsidP="009421C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9664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421C2" w:rsidRPr="00C966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421C2" w:rsidRPr="00C9664F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администрация Большемурашкинского</w:t>
      </w:r>
      <w:r w:rsidR="000C763F" w:rsidRPr="00C9664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421C2" w:rsidRPr="00C9664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sectPr w:rsidR="009421C2" w:rsidRPr="00C9664F" w:rsidSect="007751A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423"/>
    <w:multiLevelType w:val="hybridMultilevel"/>
    <w:tmpl w:val="8A94EF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43F0F3C"/>
    <w:multiLevelType w:val="hybridMultilevel"/>
    <w:tmpl w:val="4E6C07A0"/>
    <w:lvl w:ilvl="0" w:tplc="CAFA8AC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3F1CF4"/>
    <w:multiLevelType w:val="hybridMultilevel"/>
    <w:tmpl w:val="F33E1872"/>
    <w:lvl w:ilvl="0" w:tplc="241459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F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CA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0C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AB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8F7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6C8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2E1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484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71515"/>
    <w:multiLevelType w:val="hybridMultilevel"/>
    <w:tmpl w:val="03784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21D7F"/>
    <w:multiLevelType w:val="hybridMultilevel"/>
    <w:tmpl w:val="52F01438"/>
    <w:lvl w:ilvl="0" w:tplc="5CAA7796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C1D327C"/>
    <w:multiLevelType w:val="hybridMultilevel"/>
    <w:tmpl w:val="D960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42536"/>
    <w:multiLevelType w:val="hybridMultilevel"/>
    <w:tmpl w:val="5BB0CA76"/>
    <w:lvl w:ilvl="0" w:tplc="0419000F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56165073"/>
    <w:multiLevelType w:val="hybridMultilevel"/>
    <w:tmpl w:val="7078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39A3"/>
    <w:rsid w:val="00012795"/>
    <w:rsid w:val="000146CA"/>
    <w:rsid w:val="000157C1"/>
    <w:rsid w:val="00015A0C"/>
    <w:rsid w:val="000319A1"/>
    <w:rsid w:val="00041395"/>
    <w:rsid w:val="00053D45"/>
    <w:rsid w:val="0006599B"/>
    <w:rsid w:val="000737AA"/>
    <w:rsid w:val="00074116"/>
    <w:rsid w:val="00074C6A"/>
    <w:rsid w:val="00093AD7"/>
    <w:rsid w:val="000A294C"/>
    <w:rsid w:val="000A2A19"/>
    <w:rsid w:val="000B073D"/>
    <w:rsid w:val="000B7786"/>
    <w:rsid w:val="000C763F"/>
    <w:rsid w:val="000F199F"/>
    <w:rsid w:val="000F711C"/>
    <w:rsid w:val="00120E18"/>
    <w:rsid w:val="001300C2"/>
    <w:rsid w:val="001408DE"/>
    <w:rsid w:val="00145820"/>
    <w:rsid w:val="00145F4E"/>
    <w:rsid w:val="001509EC"/>
    <w:rsid w:val="00161AF6"/>
    <w:rsid w:val="001625FA"/>
    <w:rsid w:val="00181A4C"/>
    <w:rsid w:val="001A000C"/>
    <w:rsid w:val="001C4409"/>
    <w:rsid w:val="00206476"/>
    <w:rsid w:val="0022215D"/>
    <w:rsid w:val="0022272C"/>
    <w:rsid w:val="00224290"/>
    <w:rsid w:val="00227492"/>
    <w:rsid w:val="002301C2"/>
    <w:rsid w:val="00233E29"/>
    <w:rsid w:val="00243BC8"/>
    <w:rsid w:val="00293FD9"/>
    <w:rsid w:val="002A2CB1"/>
    <w:rsid w:val="002A5546"/>
    <w:rsid w:val="002A6CC9"/>
    <w:rsid w:val="002B59B8"/>
    <w:rsid w:val="002D014B"/>
    <w:rsid w:val="002D38BF"/>
    <w:rsid w:val="002E2A20"/>
    <w:rsid w:val="002E7989"/>
    <w:rsid w:val="00300C3D"/>
    <w:rsid w:val="0033259F"/>
    <w:rsid w:val="00344C0F"/>
    <w:rsid w:val="00383AA0"/>
    <w:rsid w:val="00394968"/>
    <w:rsid w:val="00395C23"/>
    <w:rsid w:val="003C24B5"/>
    <w:rsid w:val="003C25DE"/>
    <w:rsid w:val="003C5950"/>
    <w:rsid w:val="003D25F8"/>
    <w:rsid w:val="003F7A16"/>
    <w:rsid w:val="00401E09"/>
    <w:rsid w:val="00402FF4"/>
    <w:rsid w:val="00421EB7"/>
    <w:rsid w:val="004339A3"/>
    <w:rsid w:val="00434113"/>
    <w:rsid w:val="00437DB4"/>
    <w:rsid w:val="00442164"/>
    <w:rsid w:val="00464AB6"/>
    <w:rsid w:val="00471779"/>
    <w:rsid w:val="00475945"/>
    <w:rsid w:val="0048345B"/>
    <w:rsid w:val="0048637B"/>
    <w:rsid w:val="004A0C9C"/>
    <w:rsid w:val="004A13B9"/>
    <w:rsid w:val="004A7E05"/>
    <w:rsid w:val="004B5E4B"/>
    <w:rsid w:val="004D5FFA"/>
    <w:rsid w:val="004D797C"/>
    <w:rsid w:val="004E2EEE"/>
    <w:rsid w:val="00504318"/>
    <w:rsid w:val="005058ED"/>
    <w:rsid w:val="005155D7"/>
    <w:rsid w:val="00515C61"/>
    <w:rsid w:val="00520285"/>
    <w:rsid w:val="005209AE"/>
    <w:rsid w:val="00535B20"/>
    <w:rsid w:val="005475EB"/>
    <w:rsid w:val="00552049"/>
    <w:rsid w:val="00555DBD"/>
    <w:rsid w:val="005644B2"/>
    <w:rsid w:val="0056528C"/>
    <w:rsid w:val="005659E8"/>
    <w:rsid w:val="00592DD2"/>
    <w:rsid w:val="005A188A"/>
    <w:rsid w:val="005A3848"/>
    <w:rsid w:val="005A4EE7"/>
    <w:rsid w:val="005A683D"/>
    <w:rsid w:val="005B475B"/>
    <w:rsid w:val="005B7780"/>
    <w:rsid w:val="005D687B"/>
    <w:rsid w:val="005E0248"/>
    <w:rsid w:val="00600EEF"/>
    <w:rsid w:val="00633E0E"/>
    <w:rsid w:val="00656EAC"/>
    <w:rsid w:val="00660A3E"/>
    <w:rsid w:val="00662E74"/>
    <w:rsid w:val="00670900"/>
    <w:rsid w:val="0067131F"/>
    <w:rsid w:val="00677548"/>
    <w:rsid w:val="006908F5"/>
    <w:rsid w:val="006949AE"/>
    <w:rsid w:val="006951D1"/>
    <w:rsid w:val="006A038B"/>
    <w:rsid w:val="006A1C71"/>
    <w:rsid w:val="006A3FD8"/>
    <w:rsid w:val="006B3DA4"/>
    <w:rsid w:val="006C2E92"/>
    <w:rsid w:val="006D4C9A"/>
    <w:rsid w:val="0070373D"/>
    <w:rsid w:val="007060F9"/>
    <w:rsid w:val="007146F4"/>
    <w:rsid w:val="00741B31"/>
    <w:rsid w:val="00745A21"/>
    <w:rsid w:val="00756311"/>
    <w:rsid w:val="007751A4"/>
    <w:rsid w:val="00780F5A"/>
    <w:rsid w:val="0079045B"/>
    <w:rsid w:val="007B6919"/>
    <w:rsid w:val="007D4253"/>
    <w:rsid w:val="007D56A8"/>
    <w:rsid w:val="007E6C7C"/>
    <w:rsid w:val="0080308C"/>
    <w:rsid w:val="00806297"/>
    <w:rsid w:val="00853DD1"/>
    <w:rsid w:val="00862E88"/>
    <w:rsid w:val="00871B46"/>
    <w:rsid w:val="00876CD7"/>
    <w:rsid w:val="008901F0"/>
    <w:rsid w:val="008B12F1"/>
    <w:rsid w:val="008B1CAC"/>
    <w:rsid w:val="008E3F61"/>
    <w:rsid w:val="008E7FC2"/>
    <w:rsid w:val="00920C9B"/>
    <w:rsid w:val="00923027"/>
    <w:rsid w:val="00927B00"/>
    <w:rsid w:val="00932CA3"/>
    <w:rsid w:val="009346A4"/>
    <w:rsid w:val="009421C2"/>
    <w:rsid w:val="0094595F"/>
    <w:rsid w:val="009468A9"/>
    <w:rsid w:val="00947023"/>
    <w:rsid w:val="00973443"/>
    <w:rsid w:val="00990C4E"/>
    <w:rsid w:val="009A0B8E"/>
    <w:rsid w:val="009B315A"/>
    <w:rsid w:val="009C0D8F"/>
    <w:rsid w:val="009D1283"/>
    <w:rsid w:val="009F0F0D"/>
    <w:rsid w:val="009F5F45"/>
    <w:rsid w:val="009F653D"/>
    <w:rsid w:val="00A00D2A"/>
    <w:rsid w:val="00A16784"/>
    <w:rsid w:val="00A33EBC"/>
    <w:rsid w:val="00A36DC4"/>
    <w:rsid w:val="00A57379"/>
    <w:rsid w:val="00A60E82"/>
    <w:rsid w:val="00A66BC5"/>
    <w:rsid w:val="00A7788B"/>
    <w:rsid w:val="00A85F54"/>
    <w:rsid w:val="00A866EB"/>
    <w:rsid w:val="00A90D9F"/>
    <w:rsid w:val="00AC10A5"/>
    <w:rsid w:val="00AD22DF"/>
    <w:rsid w:val="00AF61AD"/>
    <w:rsid w:val="00B2617A"/>
    <w:rsid w:val="00B479F0"/>
    <w:rsid w:val="00B73C3C"/>
    <w:rsid w:val="00B814B7"/>
    <w:rsid w:val="00B86FE5"/>
    <w:rsid w:val="00B97208"/>
    <w:rsid w:val="00BA496D"/>
    <w:rsid w:val="00BB1456"/>
    <w:rsid w:val="00BB15E5"/>
    <w:rsid w:val="00BB5B4A"/>
    <w:rsid w:val="00BB69EF"/>
    <w:rsid w:val="00BC417A"/>
    <w:rsid w:val="00BF6A85"/>
    <w:rsid w:val="00C15577"/>
    <w:rsid w:val="00C15B39"/>
    <w:rsid w:val="00C21B8C"/>
    <w:rsid w:val="00C227EA"/>
    <w:rsid w:val="00C277B3"/>
    <w:rsid w:val="00C3605A"/>
    <w:rsid w:val="00C401CC"/>
    <w:rsid w:val="00C46B47"/>
    <w:rsid w:val="00C93FD3"/>
    <w:rsid w:val="00C9664F"/>
    <w:rsid w:val="00CA5ED9"/>
    <w:rsid w:val="00CB571A"/>
    <w:rsid w:val="00CD02F4"/>
    <w:rsid w:val="00CE132F"/>
    <w:rsid w:val="00D2191E"/>
    <w:rsid w:val="00D3336C"/>
    <w:rsid w:val="00D33B2C"/>
    <w:rsid w:val="00D42AED"/>
    <w:rsid w:val="00D43F44"/>
    <w:rsid w:val="00D549E0"/>
    <w:rsid w:val="00D54DE9"/>
    <w:rsid w:val="00D64018"/>
    <w:rsid w:val="00D676EF"/>
    <w:rsid w:val="00D76BAC"/>
    <w:rsid w:val="00D8765E"/>
    <w:rsid w:val="00DB4A16"/>
    <w:rsid w:val="00DD5250"/>
    <w:rsid w:val="00DD5F4D"/>
    <w:rsid w:val="00DD7621"/>
    <w:rsid w:val="00E0388F"/>
    <w:rsid w:val="00E113CF"/>
    <w:rsid w:val="00E13166"/>
    <w:rsid w:val="00E2059B"/>
    <w:rsid w:val="00E31546"/>
    <w:rsid w:val="00E40B52"/>
    <w:rsid w:val="00E51402"/>
    <w:rsid w:val="00E627A6"/>
    <w:rsid w:val="00E71A29"/>
    <w:rsid w:val="00E7397D"/>
    <w:rsid w:val="00E90E56"/>
    <w:rsid w:val="00E9433D"/>
    <w:rsid w:val="00E96711"/>
    <w:rsid w:val="00EC2D7C"/>
    <w:rsid w:val="00EC3821"/>
    <w:rsid w:val="00ED0BCB"/>
    <w:rsid w:val="00ED300A"/>
    <w:rsid w:val="00ED6457"/>
    <w:rsid w:val="00EE2178"/>
    <w:rsid w:val="00EE304F"/>
    <w:rsid w:val="00EE4AA8"/>
    <w:rsid w:val="00EE578F"/>
    <w:rsid w:val="00EE58ED"/>
    <w:rsid w:val="00EF3E1D"/>
    <w:rsid w:val="00EF49D7"/>
    <w:rsid w:val="00F02746"/>
    <w:rsid w:val="00F14D22"/>
    <w:rsid w:val="00F3704C"/>
    <w:rsid w:val="00F4566E"/>
    <w:rsid w:val="00F46D19"/>
    <w:rsid w:val="00F52A35"/>
    <w:rsid w:val="00F62B2B"/>
    <w:rsid w:val="00F637B6"/>
    <w:rsid w:val="00F677ED"/>
    <w:rsid w:val="00F7682F"/>
    <w:rsid w:val="00F836DB"/>
    <w:rsid w:val="00FA04DC"/>
    <w:rsid w:val="00FB212E"/>
    <w:rsid w:val="00FB2B59"/>
    <w:rsid w:val="00FC396E"/>
    <w:rsid w:val="00FC42FC"/>
    <w:rsid w:val="00FE775C"/>
    <w:rsid w:val="00FF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1C2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1C2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21C2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EE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A4EE7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1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1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5">
    <w:name w:val="Основной шрифт"/>
    <w:uiPriority w:val="99"/>
    <w:rsid w:val="009421C2"/>
  </w:style>
  <w:style w:type="paragraph" w:customStyle="1" w:styleId="ConsPlusNormal">
    <w:name w:val="ConsPlusNormal"/>
    <w:rsid w:val="009421C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1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421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942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9421C2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421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rsid w:val="009421C2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421C2"/>
    <w:pPr>
      <w:autoSpaceDE w:val="0"/>
      <w:autoSpaceDN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942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42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21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1C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3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1C2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1C2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21C2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EE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A4EE7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1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1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5">
    <w:name w:val="Основной шрифт"/>
    <w:uiPriority w:val="99"/>
    <w:rsid w:val="009421C2"/>
  </w:style>
  <w:style w:type="paragraph" w:customStyle="1" w:styleId="ConsPlusNormal">
    <w:name w:val="ConsPlusNormal"/>
    <w:rsid w:val="009421C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1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421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942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9421C2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421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rsid w:val="009421C2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421C2"/>
    <w:pPr>
      <w:autoSpaceDE w:val="0"/>
      <w:autoSpaceDN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942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42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21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4DDC-D201-4A94-A5A1-76D698C4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8561</Words>
  <Characters>48803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37</cp:revision>
  <cp:lastPrinted>2013-11-18T04:30:00Z</cp:lastPrinted>
  <dcterms:created xsi:type="dcterms:W3CDTF">2013-09-23T08:15:00Z</dcterms:created>
  <dcterms:modified xsi:type="dcterms:W3CDTF">2013-11-18T04:30:00Z</dcterms:modified>
</cp:coreProperties>
</file>